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Look w:val="01E0"/>
      </w:tblPr>
      <w:tblGrid>
        <w:gridCol w:w="3960"/>
        <w:gridCol w:w="5400"/>
      </w:tblGrid>
      <w:tr w:rsidR="007B1CC8" w:rsidTr="00986869">
        <w:tc>
          <w:tcPr>
            <w:tcW w:w="3960" w:type="dxa"/>
            <w:shd w:val="clear" w:color="auto" w:fill="auto"/>
          </w:tcPr>
          <w:p w:rsidR="007B1CC8" w:rsidRPr="00B03D7A" w:rsidRDefault="007B1CC8" w:rsidP="00986869">
            <w:pPr>
              <w:widowControl w:val="0"/>
              <w:jc w:val="center"/>
              <w:rPr>
                <w:b/>
                <w:sz w:val="24"/>
              </w:rPr>
            </w:pPr>
            <w:r w:rsidRPr="00B03D7A">
              <w:rPr>
                <w:b/>
                <w:sz w:val="24"/>
              </w:rPr>
              <w:t>BỘ LAO ĐỘNG – THƯƠNG BINH</w:t>
            </w:r>
          </w:p>
          <w:p w:rsidR="007B1CC8" w:rsidRPr="00B03D7A" w:rsidRDefault="007B1CC8" w:rsidP="00986869">
            <w:pPr>
              <w:widowControl w:val="0"/>
              <w:jc w:val="center"/>
              <w:rPr>
                <w:b/>
                <w:sz w:val="24"/>
              </w:rPr>
            </w:pPr>
            <w:r w:rsidRPr="00B03D7A">
              <w:rPr>
                <w:b/>
                <w:sz w:val="24"/>
              </w:rPr>
              <w:t>VÀ XÃ HỘI</w:t>
            </w:r>
          </w:p>
          <w:p w:rsidR="007B1CC8" w:rsidRPr="00B03D7A" w:rsidRDefault="0093230A" w:rsidP="00986869">
            <w:pPr>
              <w:widowControl w:val="0"/>
              <w:jc w:val="center"/>
              <w:rPr>
                <w:lang w:val="en-US"/>
              </w:rPr>
            </w:pPr>
            <w:r w:rsidRPr="0093230A">
              <w:rPr>
                <w:noProof/>
              </w:rPr>
              <w:pict>
                <v:line id="_x0000_s1026" style="position:absolute;left:0;text-align:left;z-index:251660288" from="69.75pt,7.9pt" to="114.75pt,7.9pt"/>
              </w:pict>
            </w:r>
          </w:p>
        </w:tc>
        <w:tc>
          <w:tcPr>
            <w:tcW w:w="5400" w:type="dxa"/>
            <w:shd w:val="clear" w:color="auto" w:fill="auto"/>
          </w:tcPr>
          <w:p w:rsidR="007B1CC8" w:rsidRPr="00B03D7A" w:rsidRDefault="007B1CC8" w:rsidP="00986869">
            <w:pPr>
              <w:widowControl w:val="0"/>
              <w:jc w:val="center"/>
              <w:rPr>
                <w:b/>
              </w:rPr>
            </w:pPr>
            <w:r w:rsidRPr="00B03D7A">
              <w:rPr>
                <w:b/>
                <w:sz w:val="24"/>
              </w:rPr>
              <w:t xml:space="preserve">CỘNG HÒA XÃ HỘI CHỦ NGHĨA VIỆT </w:t>
            </w:r>
            <w:smartTag w:uri="urn:schemas-microsoft-com:office:smarttags" w:element="place">
              <w:smartTag w:uri="urn:schemas-microsoft-com:office:smarttags" w:element="country-region">
                <w:r w:rsidRPr="00B03D7A">
                  <w:rPr>
                    <w:b/>
                    <w:sz w:val="24"/>
                  </w:rPr>
                  <w:t>NAM</w:t>
                </w:r>
              </w:smartTag>
            </w:smartTag>
          </w:p>
          <w:p w:rsidR="007B1CC8" w:rsidRPr="00B03D7A" w:rsidRDefault="007B1CC8" w:rsidP="00986869">
            <w:pPr>
              <w:widowControl w:val="0"/>
              <w:jc w:val="center"/>
              <w:rPr>
                <w:sz w:val="26"/>
              </w:rPr>
            </w:pPr>
            <w:r w:rsidRPr="00B03D7A">
              <w:rPr>
                <w:b/>
                <w:sz w:val="26"/>
              </w:rPr>
              <w:t>Độc lập – Tự do – Hạnh phúc</w:t>
            </w:r>
          </w:p>
          <w:p w:rsidR="007B1CC8" w:rsidRPr="00B03D7A" w:rsidRDefault="0093230A" w:rsidP="00986869">
            <w:pPr>
              <w:widowControl w:val="0"/>
              <w:jc w:val="center"/>
              <w:rPr>
                <w:sz w:val="26"/>
                <w:lang w:val="en-US"/>
              </w:rPr>
            </w:pPr>
            <w:r w:rsidRPr="0093230A">
              <w:rPr>
                <w:noProof/>
              </w:rPr>
              <w:pict>
                <v:line id="_x0000_s1027" style="position:absolute;left:0;text-align:left;z-index:251661312" from="48.6pt,7.25pt" to="210.35pt,7.25pt"/>
              </w:pict>
            </w:r>
          </w:p>
        </w:tc>
      </w:tr>
      <w:tr w:rsidR="007B1CC8" w:rsidTr="00986869">
        <w:tc>
          <w:tcPr>
            <w:tcW w:w="3960" w:type="dxa"/>
            <w:shd w:val="clear" w:color="auto" w:fill="auto"/>
          </w:tcPr>
          <w:p w:rsidR="007B1CC8" w:rsidRPr="00B03D7A" w:rsidRDefault="007B1CC8" w:rsidP="00986869">
            <w:pPr>
              <w:widowControl w:val="0"/>
              <w:jc w:val="center"/>
              <w:rPr>
                <w:b/>
                <w:sz w:val="24"/>
              </w:rPr>
            </w:pPr>
            <w:r w:rsidRPr="00B03D7A">
              <w:rPr>
                <w:sz w:val="26"/>
              </w:rPr>
              <w:t>Số:</w:t>
            </w:r>
            <w:r w:rsidRPr="00B03D7A">
              <w:rPr>
                <w:sz w:val="26"/>
                <w:lang w:val="en-US"/>
              </w:rPr>
              <w:t xml:space="preserve">   </w:t>
            </w:r>
            <w:r>
              <w:rPr>
                <w:sz w:val="26"/>
                <w:lang w:val="en-US"/>
              </w:rPr>
              <w:t xml:space="preserve">       </w:t>
            </w:r>
            <w:r w:rsidRPr="00B03D7A">
              <w:rPr>
                <w:sz w:val="26"/>
              </w:rPr>
              <w:t>/T</w:t>
            </w:r>
            <w:r w:rsidRPr="00B03D7A">
              <w:rPr>
                <w:sz w:val="26"/>
                <w:lang w:val="en-US"/>
              </w:rPr>
              <w:t>Tr-B</w:t>
            </w:r>
            <w:r w:rsidRPr="00B03D7A">
              <w:rPr>
                <w:sz w:val="26"/>
              </w:rPr>
              <w:t>LĐTBXH</w:t>
            </w:r>
          </w:p>
        </w:tc>
        <w:tc>
          <w:tcPr>
            <w:tcW w:w="5400" w:type="dxa"/>
            <w:shd w:val="clear" w:color="auto" w:fill="auto"/>
          </w:tcPr>
          <w:p w:rsidR="007B1CC8" w:rsidRPr="00AC580B" w:rsidRDefault="007B1CC8" w:rsidP="00AC580B">
            <w:pPr>
              <w:widowControl w:val="0"/>
              <w:jc w:val="center"/>
              <w:rPr>
                <w:b/>
                <w:sz w:val="24"/>
                <w:lang w:val="en-US"/>
              </w:rPr>
            </w:pPr>
            <w:r w:rsidRPr="00B03D7A">
              <w:rPr>
                <w:i/>
              </w:rPr>
              <w:t>Hà Nội, ngày</w:t>
            </w:r>
            <w:r w:rsidRPr="000D1C33">
              <w:rPr>
                <w:i/>
              </w:rPr>
              <w:t xml:space="preserve">        </w:t>
            </w:r>
            <w:r w:rsidRPr="00B03D7A">
              <w:rPr>
                <w:i/>
              </w:rPr>
              <w:t xml:space="preserve">tháng </w:t>
            </w:r>
            <w:r w:rsidRPr="00DF7447">
              <w:rPr>
                <w:i/>
              </w:rPr>
              <w:t xml:space="preserve">  </w:t>
            </w:r>
            <w:r w:rsidRPr="00B03D7A">
              <w:rPr>
                <w:i/>
              </w:rPr>
              <w:t xml:space="preserve"> năm 20</w:t>
            </w:r>
            <w:r w:rsidR="00AC580B">
              <w:rPr>
                <w:i/>
                <w:lang w:val="en-US"/>
              </w:rPr>
              <w:t>20</w:t>
            </w:r>
          </w:p>
        </w:tc>
      </w:tr>
    </w:tbl>
    <w:p w:rsidR="007B1CC8" w:rsidRDefault="007B1CC8" w:rsidP="007B1CC8">
      <w:pPr>
        <w:widowControl w:val="0"/>
        <w:ind w:firstLine="720"/>
      </w:pPr>
    </w:p>
    <w:p w:rsidR="007B1CC8" w:rsidRDefault="007B1CC8" w:rsidP="007B1CC8">
      <w:pPr>
        <w:widowControl w:val="0"/>
        <w:jc w:val="center"/>
        <w:outlineLvl w:val="0"/>
        <w:rPr>
          <w:b/>
          <w:lang w:val="en-US"/>
        </w:rPr>
      </w:pPr>
    </w:p>
    <w:p w:rsidR="007B1CC8" w:rsidRPr="000D1C33" w:rsidRDefault="007B1CC8" w:rsidP="007B1CC8">
      <w:pPr>
        <w:widowControl w:val="0"/>
        <w:jc w:val="center"/>
        <w:outlineLvl w:val="0"/>
        <w:rPr>
          <w:b/>
        </w:rPr>
      </w:pPr>
      <w:r>
        <w:rPr>
          <w:b/>
        </w:rPr>
        <w:t>TỜ TRÌNH</w:t>
      </w:r>
    </w:p>
    <w:p w:rsidR="007B1CC8" w:rsidRPr="00277666" w:rsidRDefault="007B1CC8" w:rsidP="007B1CC8">
      <w:pPr>
        <w:widowControl w:val="0"/>
        <w:jc w:val="center"/>
        <w:outlineLvl w:val="0"/>
        <w:rPr>
          <w:b/>
        </w:rPr>
      </w:pPr>
      <w:r w:rsidRPr="00277666">
        <w:rPr>
          <w:b/>
        </w:rPr>
        <w:t xml:space="preserve">Về việc ban hành Nghị định </w:t>
      </w:r>
      <w:r>
        <w:rPr>
          <w:b/>
        </w:rPr>
        <w:t>quy định mức</w:t>
      </w:r>
      <w:r w:rsidRPr="00277666">
        <w:rPr>
          <w:b/>
        </w:rPr>
        <w:t xml:space="preserve"> trợ cấp, phụ cấp</w:t>
      </w:r>
    </w:p>
    <w:p w:rsidR="007B1CC8" w:rsidRPr="00277666" w:rsidRDefault="007B1CC8" w:rsidP="007B1CC8">
      <w:pPr>
        <w:widowControl w:val="0"/>
        <w:jc w:val="center"/>
        <w:outlineLvl w:val="0"/>
        <w:rPr>
          <w:b/>
        </w:rPr>
      </w:pPr>
      <w:r w:rsidRPr="00277666">
        <w:rPr>
          <w:b/>
        </w:rPr>
        <w:t>ưu đ</w:t>
      </w:r>
      <w:r>
        <w:rPr>
          <w:b/>
        </w:rPr>
        <w:t>ãi</w:t>
      </w:r>
      <w:r w:rsidRPr="009A0307">
        <w:rPr>
          <w:b/>
        </w:rPr>
        <w:t xml:space="preserve"> đối với</w:t>
      </w:r>
      <w:r w:rsidRPr="0045456F">
        <w:rPr>
          <w:b/>
        </w:rPr>
        <w:t xml:space="preserve"> </w:t>
      </w:r>
      <w:r w:rsidRPr="00277666">
        <w:rPr>
          <w:b/>
        </w:rPr>
        <w:t>người có công với cách mạng</w:t>
      </w:r>
    </w:p>
    <w:p w:rsidR="007B1CC8" w:rsidRDefault="0093230A" w:rsidP="007B1CC8">
      <w:pPr>
        <w:widowControl w:val="0"/>
        <w:jc w:val="both"/>
      </w:pPr>
      <w:r w:rsidRPr="0093230A">
        <w:rPr>
          <w:b/>
          <w:noProof/>
        </w:rPr>
        <w:pict>
          <v:line id="_x0000_s1028" style="position:absolute;left:0;text-align:left;z-index:251662336" from="175.6pt,8.65pt" to="274.6pt,8.65pt"/>
        </w:pict>
      </w:r>
    </w:p>
    <w:p w:rsidR="007B1CC8" w:rsidRPr="00E258F3" w:rsidRDefault="007B1CC8" w:rsidP="007B1CC8">
      <w:pPr>
        <w:widowControl w:val="0"/>
        <w:spacing w:before="240" w:after="240" w:line="288" w:lineRule="auto"/>
        <w:jc w:val="center"/>
      </w:pPr>
      <w:r>
        <w:t xml:space="preserve">Kính gửi: </w:t>
      </w:r>
      <w:r w:rsidRPr="00E258F3">
        <w:t>Chính phủ</w:t>
      </w:r>
    </w:p>
    <w:p w:rsidR="007B1CC8" w:rsidRPr="0024716C" w:rsidRDefault="007B1CC8" w:rsidP="007B1CC8">
      <w:pPr>
        <w:widowControl w:val="0"/>
        <w:spacing w:before="60" w:after="60" w:line="264" w:lineRule="auto"/>
        <w:ind w:firstLine="539"/>
        <w:jc w:val="both"/>
      </w:pPr>
      <w:r w:rsidRPr="000D1C33">
        <w:t xml:space="preserve">Thực hiện Quyết định số 1987/QĐ-TTg ngày 31 tháng 10 năm 2013 của Thủ tướng Chính phủ về Kế hoạch triển khai thực hiện Kết luận số 63-KL/TW ngày 27 tháng 5 năm 2013 của Hội nghị lần thứ bảy Ban Chấp hành Trung ương Đảng khóa XI về “ một số vấn đề về cải cách chính sách tiền lương, bảo hiểm xã hội, trợ cấp ưu đãi người có công và định hướng cải cách đến năm 2020”, căn cứ </w:t>
      </w:r>
      <w:r w:rsidRPr="0024716C">
        <w:t xml:space="preserve">Nghị quyết số </w:t>
      </w:r>
      <w:r w:rsidR="00AC580B">
        <w:rPr>
          <w:lang w:val="en-US"/>
        </w:rPr>
        <w:t>86</w:t>
      </w:r>
      <w:r w:rsidR="00AC580B">
        <w:t>/20</w:t>
      </w:r>
      <w:r w:rsidR="00AC580B">
        <w:rPr>
          <w:lang w:val="en-US"/>
        </w:rPr>
        <w:t>19</w:t>
      </w:r>
      <w:r w:rsidRPr="0024716C">
        <w:t>/QH1</w:t>
      </w:r>
      <w:r w:rsidRPr="000D1C33">
        <w:t>4</w:t>
      </w:r>
      <w:r w:rsidRPr="0024716C">
        <w:t xml:space="preserve"> ngày </w:t>
      </w:r>
      <w:r w:rsidR="00AC580B">
        <w:rPr>
          <w:lang w:val="en-US"/>
        </w:rPr>
        <w:t>12</w:t>
      </w:r>
      <w:r w:rsidRPr="000D1C33">
        <w:t xml:space="preserve"> tháng </w:t>
      </w:r>
      <w:r w:rsidRPr="0024716C">
        <w:t>11</w:t>
      </w:r>
      <w:r w:rsidRPr="000D1C33">
        <w:t xml:space="preserve"> năm </w:t>
      </w:r>
      <w:r w:rsidRPr="0024716C">
        <w:t>201</w:t>
      </w:r>
      <w:r w:rsidR="00AC580B">
        <w:rPr>
          <w:lang w:val="en-US"/>
        </w:rPr>
        <w:t>9</w:t>
      </w:r>
      <w:r w:rsidRPr="0024716C">
        <w:t xml:space="preserve"> của Quốc hội về dự toán ngân sách nhà nước năm 20</w:t>
      </w:r>
      <w:r w:rsidR="00AC580B">
        <w:rPr>
          <w:lang w:val="en-US"/>
        </w:rPr>
        <w:t>20</w:t>
      </w:r>
      <w:r w:rsidRPr="000D1C33">
        <w:t xml:space="preserve"> và </w:t>
      </w:r>
      <w:r w:rsidRPr="00DF7447">
        <w:t>ý kiến thẩm định của Bộ Tư pháp tại văn bản số</w:t>
      </w:r>
      <w:r>
        <w:rPr>
          <w:lang w:val="en-US"/>
        </w:rPr>
        <w:t xml:space="preserve"> </w:t>
      </w:r>
      <w:r w:rsidR="00AC580B">
        <w:rPr>
          <w:lang w:val="en-US"/>
        </w:rPr>
        <w:t xml:space="preserve">      </w:t>
      </w:r>
      <w:r>
        <w:rPr>
          <w:lang w:val="en-US"/>
        </w:rPr>
        <w:t>/BC-BTP</w:t>
      </w:r>
      <w:r>
        <w:t xml:space="preserve"> </w:t>
      </w:r>
      <w:r w:rsidRPr="00DF7447">
        <w:t xml:space="preserve">ngày </w:t>
      </w:r>
      <w:r w:rsidR="00AC580B">
        <w:rPr>
          <w:lang w:val="en-US"/>
        </w:rPr>
        <w:t xml:space="preserve">      </w:t>
      </w:r>
      <w:r w:rsidRPr="00DF7447">
        <w:t xml:space="preserve"> tháng </w:t>
      </w:r>
      <w:r w:rsidR="00AC580B">
        <w:rPr>
          <w:lang w:val="en-US"/>
        </w:rPr>
        <w:t xml:space="preserve">    </w:t>
      </w:r>
      <w:r w:rsidR="00AC580B">
        <w:t xml:space="preserve"> năm 20</w:t>
      </w:r>
      <w:r w:rsidR="00AC580B">
        <w:rPr>
          <w:lang w:val="en-US"/>
        </w:rPr>
        <w:t>20</w:t>
      </w:r>
      <w:r w:rsidRPr="000D1C33">
        <w:t>,</w:t>
      </w:r>
      <w:r w:rsidRPr="0024716C">
        <w:t xml:space="preserve"> Bộ Lao động – Thương binh và Xã</w:t>
      </w:r>
      <w:r w:rsidRPr="000D1C33">
        <w:t xml:space="preserve"> </w:t>
      </w:r>
      <w:r w:rsidRPr="0024716C">
        <w:t xml:space="preserve">hội </w:t>
      </w:r>
      <w:r w:rsidRPr="000D1C33">
        <w:t>dự thảo</w:t>
      </w:r>
      <w:r w:rsidRPr="0024716C">
        <w:t xml:space="preserve"> Nghị định quy định mức trợ cấp, phụ cấp ưu đãi đối với người có công với cách mạng.</w:t>
      </w:r>
    </w:p>
    <w:p w:rsidR="007B1CC8" w:rsidRPr="0024716C" w:rsidRDefault="007B1CC8" w:rsidP="007B1CC8">
      <w:pPr>
        <w:widowControl w:val="0"/>
        <w:spacing w:before="60" w:after="60" w:line="264" w:lineRule="auto"/>
        <w:ind w:firstLine="539"/>
        <w:jc w:val="both"/>
        <w:outlineLvl w:val="0"/>
        <w:rPr>
          <w:b/>
        </w:rPr>
      </w:pPr>
      <w:r w:rsidRPr="0024716C">
        <w:rPr>
          <w:b/>
        </w:rPr>
        <w:t>I. SỰ CẦN THIẾT BAN HÀNH NGHỊ ĐỊNH</w:t>
      </w:r>
    </w:p>
    <w:p w:rsidR="007B1CC8" w:rsidRPr="000D1C33" w:rsidRDefault="007B1CC8" w:rsidP="007B1CC8">
      <w:pPr>
        <w:widowControl w:val="0"/>
        <w:spacing w:before="60" w:after="60" w:line="264" w:lineRule="auto"/>
        <w:ind w:firstLine="539"/>
        <w:jc w:val="both"/>
      </w:pPr>
      <w:r w:rsidRPr="000D1C33">
        <w:t>N</w:t>
      </w:r>
      <w:r w:rsidRPr="0024716C">
        <w:t xml:space="preserve">gày </w:t>
      </w:r>
      <w:r w:rsidR="00AC580B">
        <w:rPr>
          <w:lang w:val="en-US"/>
        </w:rPr>
        <w:t xml:space="preserve">01 </w:t>
      </w:r>
      <w:r w:rsidRPr="0024716C">
        <w:t xml:space="preserve">tháng </w:t>
      </w:r>
      <w:r w:rsidRPr="001F28E5">
        <w:t>7</w:t>
      </w:r>
      <w:r w:rsidRPr="0024716C">
        <w:t xml:space="preserve"> năm 201</w:t>
      </w:r>
      <w:r w:rsidR="00AC580B">
        <w:rPr>
          <w:lang w:val="en-US"/>
        </w:rPr>
        <w:t>9</w:t>
      </w:r>
      <w:r w:rsidRPr="000D1C33">
        <w:t xml:space="preserve">, </w:t>
      </w:r>
      <w:r w:rsidRPr="0024716C">
        <w:t xml:space="preserve">Chính phủ </w:t>
      </w:r>
      <w:r w:rsidRPr="000D1C33">
        <w:t xml:space="preserve">đã ban hành </w:t>
      </w:r>
      <w:r w:rsidRPr="0024716C">
        <w:t xml:space="preserve">Nghị định số </w:t>
      </w:r>
      <w:r w:rsidR="00AC580B">
        <w:rPr>
          <w:lang w:val="en-US"/>
        </w:rPr>
        <w:t>58</w:t>
      </w:r>
      <w:r>
        <w:t>/201</w:t>
      </w:r>
      <w:r w:rsidR="00AC580B">
        <w:rPr>
          <w:lang w:val="en-US"/>
        </w:rPr>
        <w:t>9</w:t>
      </w:r>
      <w:r w:rsidRPr="0024716C">
        <w:t>/NĐ-CP quy định mức trợ cấp, phụ cấp ưu đãi đối với người có công với cách mạng theo lộ trình cải cách tiền lương, bảo hiểm xã hội và trợ cấp ưu đãi người có công với cách mạng</w:t>
      </w:r>
      <w:r w:rsidRPr="000D1C33">
        <w:t>,</w:t>
      </w:r>
      <w:r w:rsidRPr="0024716C">
        <w:t xml:space="preserve"> đã góp phần cải thiện và nâng cao đời sống của người có công với cách mạng và thân nhân của họ. </w:t>
      </w:r>
    </w:p>
    <w:p w:rsidR="007B1CC8" w:rsidRPr="000D1C33" w:rsidRDefault="007B1CC8" w:rsidP="007B1CC8">
      <w:pPr>
        <w:widowControl w:val="0"/>
        <w:spacing w:before="60" w:after="60" w:line="264" w:lineRule="auto"/>
        <w:ind w:firstLine="539"/>
        <w:jc w:val="both"/>
      </w:pPr>
      <w:r w:rsidRPr="0024716C">
        <w:t>Thi h</w:t>
      </w:r>
      <w:r>
        <w:t xml:space="preserve">ành Điều 3 và Điều 4 Pháp lệnh </w:t>
      </w:r>
      <w:r w:rsidRPr="000D1C33">
        <w:t>Ư</w:t>
      </w:r>
      <w:r w:rsidRPr="0024716C">
        <w:t>u đãi người có công với cách mạng</w:t>
      </w:r>
      <w:r w:rsidRPr="000D1C33">
        <w:t xml:space="preserve"> và Nghị quyết số </w:t>
      </w:r>
      <w:r w:rsidR="00AC580B">
        <w:rPr>
          <w:lang w:val="en-US"/>
        </w:rPr>
        <w:t>86</w:t>
      </w:r>
      <w:r w:rsidRPr="000D1C33">
        <w:t>/201</w:t>
      </w:r>
      <w:r w:rsidR="00AC580B">
        <w:rPr>
          <w:lang w:val="en-US"/>
        </w:rPr>
        <w:t>9</w:t>
      </w:r>
      <w:r w:rsidRPr="000D1C33">
        <w:t xml:space="preserve">/QH14 ngày </w:t>
      </w:r>
      <w:r w:rsidR="00AC580B">
        <w:rPr>
          <w:lang w:val="en-US"/>
        </w:rPr>
        <w:t>12</w:t>
      </w:r>
      <w:r w:rsidRPr="000D1C33">
        <w:t xml:space="preserve"> tháng 11 năm 20</w:t>
      </w:r>
      <w:r>
        <w:t>1</w:t>
      </w:r>
      <w:r w:rsidR="00AC580B">
        <w:rPr>
          <w:lang w:val="en-US"/>
        </w:rPr>
        <w:t>9</w:t>
      </w:r>
      <w:r w:rsidRPr="000D1C33">
        <w:t xml:space="preserve"> của Quốc hội về dự</w:t>
      </w:r>
      <w:r w:rsidR="00AC580B">
        <w:t xml:space="preserve"> toán ngân sách nhà nước năm 20</w:t>
      </w:r>
      <w:r w:rsidR="00AC580B">
        <w:rPr>
          <w:lang w:val="en-US"/>
        </w:rPr>
        <w:t>20</w:t>
      </w:r>
      <w:r w:rsidRPr="0024716C">
        <w:t xml:space="preserve">; đồng thời để góp phần cải thiện đời sống của người có công với cách mạng và thân nhân của họ, cần thiết phải ban hành Nghị định quy định mức trợ cấp, phụ cấp ưu đãi đối với người có công với cách mạng thay thế Nghị định số </w:t>
      </w:r>
      <w:r w:rsidR="00AC580B">
        <w:rPr>
          <w:lang w:val="en-US"/>
        </w:rPr>
        <w:t>58</w:t>
      </w:r>
      <w:r w:rsidRPr="000D1C33">
        <w:t>/201</w:t>
      </w:r>
      <w:r w:rsidR="00AC580B">
        <w:rPr>
          <w:lang w:val="en-US"/>
        </w:rPr>
        <w:t>9</w:t>
      </w:r>
      <w:r w:rsidRPr="0024716C">
        <w:t xml:space="preserve">/NĐ-CP ngày </w:t>
      </w:r>
      <w:r w:rsidR="00AC580B">
        <w:rPr>
          <w:lang w:val="en-US"/>
        </w:rPr>
        <w:t>01</w:t>
      </w:r>
      <w:r w:rsidRPr="0024716C">
        <w:t xml:space="preserve"> tháng </w:t>
      </w:r>
      <w:r w:rsidRPr="001F28E5">
        <w:t>7</w:t>
      </w:r>
      <w:r w:rsidRPr="0024716C">
        <w:t xml:space="preserve"> năm 201</w:t>
      </w:r>
      <w:r w:rsidR="00AC580B">
        <w:rPr>
          <w:lang w:val="en-US"/>
        </w:rPr>
        <w:t>9</w:t>
      </w:r>
      <w:r w:rsidRPr="0024716C">
        <w:t xml:space="preserve"> của Chính phủ.</w:t>
      </w:r>
    </w:p>
    <w:p w:rsidR="007B1CC8" w:rsidRPr="0024716C" w:rsidRDefault="007B1CC8" w:rsidP="007B1CC8">
      <w:pPr>
        <w:widowControl w:val="0"/>
        <w:spacing w:before="60" w:after="60" w:line="264" w:lineRule="auto"/>
        <w:ind w:firstLine="539"/>
        <w:jc w:val="both"/>
        <w:outlineLvl w:val="0"/>
        <w:rPr>
          <w:b/>
        </w:rPr>
      </w:pPr>
      <w:r w:rsidRPr="0024716C">
        <w:rPr>
          <w:b/>
        </w:rPr>
        <w:t>II. NỘI DUNG CỦA NGHỊ ĐỊNH</w:t>
      </w:r>
    </w:p>
    <w:p w:rsidR="007B1CC8" w:rsidRPr="00187756" w:rsidRDefault="007B1CC8" w:rsidP="007B1CC8">
      <w:pPr>
        <w:pStyle w:val="ListParagraph"/>
        <w:widowControl w:val="0"/>
        <w:numPr>
          <w:ilvl w:val="0"/>
          <w:numId w:val="1"/>
        </w:numPr>
        <w:spacing w:before="60" w:after="60" w:line="264" w:lineRule="auto"/>
        <w:jc w:val="both"/>
        <w:outlineLvl w:val="0"/>
        <w:rPr>
          <w:b/>
        </w:rPr>
      </w:pPr>
      <w:r w:rsidRPr="00BD23F7">
        <w:rPr>
          <w:b/>
        </w:rPr>
        <w:t>Nội dung dự thảo Nghị định:</w:t>
      </w:r>
    </w:p>
    <w:p w:rsidR="007B1CC8" w:rsidRPr="0024716C" w:rsidRDefault="007B1CC8" w:rsidP="007B1CC8">
      <w:pPr>
        <w:widowControl w:val="0"/>
        <w:spacing w:before="60" w:after="60" w:line="264" w:lineRule="auto"/>
        <w:ind w:left="539"/>
        <w:jc w:val="both"/>
        <w:outlineLvl w:val="0"/>
      </w:pPr>
      <w:r w:rsidRPr="0024716C">
        <w:t>Dự thảo Nghị định gồm 4 Điều, cụ thể:</w:t>
      </w:r>
    </w:p>
    <w:p w:rsidR="007B1CC8" w:rsidRPr="000D1C33" w:rsidRDefault="007B1CC8" w:rsidP="007B1CC8">
      <w:pPr>
        <w:widowControl w:val="0"/>
        <w:spacing w:before="60" w:after="60" w:line="264" w:lineRule="auto"/>
        <w:ind w:firstLine="539"/>
        <w:jc w:val="both"/>
        <w:outlineLvl w:val="0"/>
      </w:pPr>
      <w:r w:rsidRPr="000D1C33">
        <w:t xml:space="preserve">Điều </w:t>
      </w:r>
      <w:r w:rsidRPr="0024716C">
        <w:t xml:space="preserve">1. Mức chuẩn để </w:t>
      </w:r>
      <w:r w:rsidRPr="000D1C33">
        <w:t>xác định các mức</w:t>
      </w:r>
      <w:r w:rsidRPr="0024716C">
        <w:t xml:space="preserve"> trợ cấp, phụ cấp ưu đãi đối với người có công với cách mạng </w:t>
      </w:r>
      <w:r w:rsidRPr="000D1C33">
        <w:t>và mức trợ cấp, phụ cấp:</w:t>
      </w:r>
    </w:p>
    <w:p w:rsidR="007B1CC8" w:rsidRPr="000D1C33" w:rsidRDefault="007B1CC8" w:rsidP="007B1CC8">
      <w:pPr>
        <w:widowControl w:val="0"/>
        <w:spacing w:before="60" w:after="60" w:line="264" w:lineRule="auto"/>
        <w:ind w:firstLine="539"/>
        <w:jc w:val="both"/>
        <w:outlineLvl w:val="0"/>
      </w:pPr>
      <w:r w:rsidRPr="000D1C33">
        <w:lastRenderedPageBreak/>
        <w:t xml:space="preserve">Mức chuẩn để xác định các mức trợ cấp, phụ cấp ưu đãi người có công với cách mạng: Căn cứ Nghị quyết số </w:t>
      </w:r>
      <w:r w:rsidR="00AC580B">
        <w:rPr>
          <w:lang w:val="en-US"/>
        </w:rPr>
        <w:t>86</w:t>
      </w:r>
      <w:r w:rsidRPr="000D1C33">
        <w:t>/201</w:t>
      </w:r>
      <w:r w:rsidR="00AC580B">
        <w:rPr>
          <w:lang w:val="en-US"/>
        </w:rPr>
        <w:t>9</w:t>
      </w:r>
      <w:r w:rsidRPr="000D1C33">
        <w:t xml:space="preserve">/QH14 ngày </w:t>
      </w:r>
      <w:r w:rsidR="00AC580B">
        <w:rPr>
          <w:lang w:val="en-US"/>
        </w:rPr>
        <w:t>12</w:t>
      </w:r>
      <w:r w:rsidRPr="000D1C33">
        <w:t xml:space="preserve"> tháng 11 năm 201</w:t>
      </w:r>
      <w:r w:rsidR="00AC580B">
        <w:rPr>
          <w:lang w:val="en-US"/>
        </w:rPr>
        <w:t>9</w:t>
      </w:r>
      <w:r w:rsidRPr="000D1C33">
        <w:t xml:space="preserve"> của Quốc hội về dự toán ngân sách nhà nước năm 20</w:t>
      </w:r>
      <w:r w:rsidR="00AC580B">
        <w:rPr>
          <w:lang w:val="en-US"/>
        </w:rPr>
        <w:t>20</w:t>
      </w:r>
      <w:r w:rsidRPr="000D1C33">
        <w:t xml:space="preserve">, từ ngày 01 tháng 7 năm </w:t>
      </w:r>
      <w:r w:rsidR="00AC580B">
        <w:t>20</w:t>
      </w:r>
      <w:r w:rsidR="00AC580B">
        <w:rPr>
          <w:lang w:val="en-US"/>
        </w:rPr>
        <w:t>20,</w:t>
      </w:r>
      <w:r w:rsidRPr="000D1C33">
        <w:t xml:space="preserve"> trợ cấp ưu đãi người có công với cách mạng được điều chỉnh tăng bằng tỷ lệ tăng lương cơ sở là </w:t>
      </w:r>
      <w:r w:rsidR="00AC580B">
        <w:t>7,</w:t>
      </w:r>
      <w:r w:rsidR="00AC580B">
        <w:rPr>
          <w:lang w:val="en-US"/>
        </w:rPr>
        <w:t>38</w:t>
      </w:r>
      <w:r w:rsidR="00B77BC1">
        <w:rPr>
          <w:lang w:val="en-US"/>
        </w:rPr>
        <w:t>3</w:t>
      </w:r>
      <w:r w:rsidRPr="000D1C33">
        <w:t>%. Theo đó, mức chuẩn để xác định mức trợ cấp, phụ cấp ưu đãi đối với người có công với cách mạng được điều chỉnh tăng từ 1.</w:t>
      </w:r>
      <w:r w:rsidR="00AC580B">
        <w:rPr>
          <w:lang w:val="en-US"/>
        </w:rPr>
        <w:t>624</w:t>
      </w:r>
      <w:r w:rsidRPr="000D1C33">
        <w:t>.000 đồng lên 1.</w:t>
      </w:r>
      <w:r w:rsidR="00AC580B">
        <w:rPr>
          <w:lang w:val="en-US"/>
        </w:rPr>
        <w:t>743.</w:t>
      </w:r>
      <w:r w:rsidR="00B77BC1">
        <w:rPr>
          <w:lang w:val="en-US"/>
        </w:rPr>
        <w:t>899</w:t>
      </w:r>
      <w:r w:rsidRPr="000D1C33">
        <w:t xml:space="preserve"> đồng, làm tròn là 1.</w:t>
      </w:r>
      <w:r w:rsidR="00AC580B">
        <w:rPr>
          <w:lang w:val="en-US"/>
        </w:rPr>
        <w:t>744</w:t>
      </w:r>
      <w:r w:rsidRPr="000D1C33">
        <w:t>.000 đồng.</w:t>
      </w:r>
    </w:p>
    <w:p w:rsidR="007B1CC8" w:rsidRPr="000D1C33" w:rsidRDefault="007B1CC8" w:rsidP="007B1CC8">
      <w:pPr>
        <w:widowControl w:val="0"/>
        <w:spacing w:before="60" w:after="60" w:line="264" w:lineRule="auto"/>
        <w:ind w:firstLine="539"/>
        <w:jc w:val="both"/>
        <w:outlineLvl w:val="0"/>
      </w:pPr>
      <w:r w:rsidRPr="000D1C33">
        <w:t>Mức trợ cấp, phụ cấp ưu đãi đối với người có công với cách mạng bao gồm:</w:t>
      </w:r>
    </w:p>
    <w:p w:rsidR="007B1CC8" w:rsidRPr="000D1C33" w:rsidRDefault="007B1CC8" w:rsidP="007B1CC8">
      <w:pPr>
        <w:widowControl w:val="0"/>
        <w:spacing w:before="60" w:after="60" w:line="264" w:lineRule="auto"/>
        <w:ind w:firstLine="539"/>
        <w:jc w:val="both"/>
        <w:outlineLvl w:val="0"/>
      </w:pPr>
      <w:r w:rsidRPr="000D1C33">
        <w:t>- Mức trợ cấp, phụ cấp ưu đãi đối với người có công với cách mạng theo quy định tại Phụ lục I kèm theo dự thảo Nghị định, trong đó:</w:t>
      </w:r>
    </w:p>
    <w:p w:rsidR="007B1CC8" w:rsidRPr="000D1C33" w:rsidRDefault="007B1CC8" w:rsidP="007B1CC8">
      <w:pPr>
        <w:widowControl w:val="0"/>
        <w:spacing w:before="60" w:after="60" w:line="264" w:lineRule="auto"/>
        <w:ind w:firstLine="539"/>
        <w:jc w:val="both"/>
        <w:outlineLvl w:val="0"/>
      </w:pPr>
      <w:r w:rsidRPr="000D1C33">
        <w:t>+ Mục A: mức trợ cấp, phụ cấp ưu đãi hàng tháng;</w:t>
      </w:r>
    </w:p>
    <w:p w:rsidR="007B1CC8" w:rsidRPr="000D1C33" w:rsidRDefault="007B1CC8" w:rsidP="007B1CC8">
      <w:pPr>
        <w:widowControl w:val="0"/>
        <w:spacing w:before="60" w:after="60" w:line="264" w:lineRule="auto"/>
        <w:ind w:firstLine="539"/>
        <w:jc w:val="both"/>
        <w:outlineLvl w:val="0"/>
      </w:pPr>
      <w:r w:rsidRPr="000D1C33">
        <w:t>+ Mục B: mức trợ cấp, phụ cấp ưu đãi hàng năm;</w:t>
      </w:r>
    </w:p>
    <w:p w:rsidR="007B1CC8" w:rsidRPr="000D1C33" w:rsidRDefault="007B1CC8" w:rsidP="007B1CC8">
      <w:pPr>
        <w:widowControl w:val="0"/>
        <w:spacing w:before="60" w:after="60" w:line="264" w:lineRule="auto"/>
        <w:ind w:firstLine="539"/>
        <w:jc w:val="both"/>
        <w:outlineLvl w:val="0"/>
      </w:pPr>
      <w:r w:rsidRPr="000D1C33">
        <w:t>+ Mục C: mức trợ cấp, phụ cấp ưu đãi một lần.</w:t>
      </w:r>
    </w:p>
    <w:p w:rsidR="007B1CC8" w:rsidRPr="00A565F7" w:rsidRDefault="007B1CC8" w:rsidP="007B1CC8">
      <w:pPr>
        <w:widowControl w:val="0"/>
        <w:spacing w:before="60" w:after="60" w:line="264" w:lineRule="auto"/>
        <w:ind w:firstLine="567"/>
        <w:jc w:val="both"/>
        <w:rPr>
          <w:spacing w:val="4"/>
        </w:rPr>
      </w:pPr>
      <w:r w:rsidRPr="000D1C33">
        <w:t xml:space="preserve">- </w:t>
      </w:r>
      <w:r w:rsidRPr="00A565F7">
        <w:rPr>
          <w:spacing w:val="4"/>
        </w:rPr>
        <w:t xml:space="preserve">Mức trợ cấp thương tật đối với thương binh, người hưởng chính sách như thương binh theo quy định tại </w:t>
      </w:r>
      <w:r w:rsidRPr="000D1C33">
        <w:rPr>
          <w:spacing w:val="4"/>
        </w:rPr>
        <w:t>Phụ lục II</w:t>
      </w:r>
      <w:r w:rsidRPr="00A565F7">
        <w:rPr>
          <w:spacing w:val="4"/>
        </w:rPr>
        <w:t xml:space="preserve"> kèm theo</w:t>
      </w:r>
      <w:r w:rsidRPr="000D1C33">
        <w:rPr>
          <w:spacing w:val="4"/>
        </w:rPr>
        <w:t xml:space="preserve"> dự thảo</w:t>
      </w:r>
      <w:r>
        <w:rPr>
          <w:spacing w:val="4"/>
        </w:rPr>
        <w:t xml:space="preserve"> Nghị định</w:t>
      </w:r>
      <w:r w:rsidRPr="00A565F7">
        <w:rPr>
          <w:spacing w:val="4"/>
        </w:rPr>
        <w:t xml:space="preserve">; </w:t>
      </w:r>
    </w:p>
    <w:p w:rsidR="007B1CC8" w:rsidRPr="00BD23F7" w:rsidRDefault="007B1CC8" w:rsidP="007B1CC8">
      <w:pPr>
        <w:widowControl w:val="0"/>
        <w:spacing w:before="60" w:after="60" w:line="264" w:lineRule="auto"/>
        <w:ind w:firstLine="567"/>
        <w:jc w:val="both"/>
      </w:pPr>
      <w:r w:rsidRPr="000D1C33">
        <w:t>-</w:t>
      </w:r>
      <w:r w:rsidRPr="00A565F7">
        <w:t xml:space="preserve"> Mức trợ cấp thương tật đối với thương binh loại B theo quy định tại </w:t>
      </w:r>
      <w:r w:rsidRPr="000D1C33">
        <w:t>Phụ lục III</w:t>
      </w:r>
      <w:r>
        <w:t xml:space="preserve"> </w:t>
      </w:r>
      <w:r w:rsidRPr="00A565F7">
        <w:t>kèm theo</w:t>
      </w:r>
      <w:r w:rsidRPr="000D1C33">
        <w:t xml:space="preserve"> dự thảo</w:t>
      </w:r>
      <w:r w:rsidRPr="00A565F7">
        <w:t xml:space="preserve"> Nghị định.</w:t>
      </w:r>
    </w:p>
    <w:p w:rsidR="007B1CC8" w:rsidRPr="000D1C33" w:rsidRDefault="007B1CC8" w:rsidP="007B1CC8">
      <w:pPr>
        <w:widowControl w:val="0"/>
        <w:spacing w:before="60" w:after="60" w:line="264" w:lineRule="auto"/>
        <w:ind w:firstLine="539"/>
        <w:jc w:val="both"/>
        <w:outlineLvl w:val="0"/>
      </w:pPr>
      <w:r w:rsidRPr="000D1C33">
        <w:t>Điều 2</w:t>
      </w:r>
      <w:r w:rsidRPr="0024716C">
        <w:t>. Kinh phí thực hiện</w:t>
      </w:r>
      <w:r w:rsidRPr="000D1C33">
        <w:t>:</w:t>
      </w:r>
    </w:p>
    <w:p w:rsidR="007B1CC8" w:rsidRPr="000D1C33" w:rsidRDefault="007B1CC8" w:rsidP="007B1CC8">
      <w:pPr>
        <w:widowControl w:val="0"/>
        <w:spacing w:before="60" w:after="60" w:line="264" w:lineRule="auto"/>
        <w:ind w:firstLine="561"/>
        <w:jc w:val="both"/>
        <w:outlineLvl w:val="0"/>
      </w:pPr>
      <w:r w:rsidRPr="0024716C">
        <w:t xml:space="preserve">Kinh phí để đảm bảo thực hiện điều chỉnh trợ cấp, phụ cấp ưu đãi đối với người có công theo Nghị định này (bao gồm cả kinh phí chi chế độ bảo hiểm y tế, trợ cấp mai táng phí,…) </w:t>
      </w:r>
      <w:r w:rsidRPr="000D1C33">
        <w:t xml:space="preserve">được ngân sách trung ương đảm bảo theo Nghị quyết số </w:t>
      </w:r>
      <w:r w:rsidR="00AC580B">
        <w:rPr>
          <w:lang w:val="en-US"/>
        </w:rPr>
        <w:t>86</w:t>
      </w:r>
      <w:r>
        <w:t>/201</w:t>
      </w:r>
      <w:r w:rsidR="00AC580B">
        <w:rPr>
          <w:lang w:val="en-US"/>
        </w:rPr>
        <w:t>9</w:t>
      </w:r>
      <w:r>
        <w:t xml:space="preserve">/QH14 ngày </w:t>
      </w:r>
      <w:r w:rsidR="00AC580B">
        <w:rPr>
          <w:lang w:val="en-US"/>
        </w:rPr>
        <w:t>12</w:t>
      </w:r>
      <w:r w:rsidRPr="000D1C33">
        <w:t xml:space="preserve"> tháng</w:t>
      </w:r>
      <w:r>
        <w:t xml:space="preserve"> 11 năm 201</w:t>
      </w:r>
      <w:r w:rsidR="00AC580B">
        <w:rPr>
          <w:lang w:val="en-US"/>
        </w:rPr>
        <w:t>9</w:t>
      </w:r>
      <w:r w:rsidRPr="000D1C33">
        <w:t xml:space="preserve"> của Quốc hội.</w:t>
      </w:r>
    </w:p>
    <w:p w:rsidR="007B1CC8" w:rsidRPr="0024716C" w:rsidRDefault="007B1CC8" w:rsidP="007B1CC8">
      <w:pPr>
        <w:widowControl w:val="0"/>
        <w:spacing w:before="60" w:after="60" w:line="264" w:lineRule="auto"/>
        <w:ind w:firstLine="561"/>
        <w:jc w:val="both"/>
        <w:outlineLvl w:val="0"/>
      </w:pPr>
      <w:r w:rsidRPr="000D1C33">
        <w:t>Điều 3. Hiệu lực thi hành:</w:t>
      </w:r>
      <w:r w:rsidRPr="0024716C">
        <w:t xml:space="preserve"> </w:t>
      </w:r>
    </w:p>
    <w:p w:rsidR="007B1CC8" w:rsidRPr="0024716C" w:rsidRDefault="007B1CC8" w:rsidP="007B1CC8">
      <w:pPr>
        <w:widowControl w:val="0"/>
        <w:spacing w:before="60" w:after="60" w:line="264" w:lineRule="auto"/>
        <w:ind w:firstLine="561"/>
        <w:jc w:val="both"/>
        <w:outlineLvl w:val="0"/>
      </w:pPr>
      <w:r w:rsidRPr="0024716C">
        <w:t xml:space="preserve">Mức trợ cấp, phụ cấp ưu đãi đối với người có công với cách mạng được điều chỉnh và thực hiện từ ngày 01 tháng </w:t>
      </w:r>
      <w:r w:rsidRPr="000D1C33">
        <w:t>7</w:t>
      </w:r>
      <w:r w:rsidRPr="0024716C">
        <w:t xml:space="preserve"> năm 20</w:t>
      </w:r>
      <w:r w:rsidR="00AC580B">
        <w:rPr>
          <w:lang w:val="en-US"/>
        </w:rPr>
        <w:t>20</w:t>
      </w:r>
      <w:r w:rsidRPr="0024716C">
        <w:t>.</w:t>
      </w:r>
    </w:p>
    <w:p w:rsidR="007B1CC8" w:rsidRPr="000D1C33" w:rsidRDefault="007B1CC8" w:rsidP="007B1CC8">
      <w:pPr>
        <w:widowControl w:val="0"/>
        <w:spacing w:before="60" w:after="60" w:line="264" w:lineRule="auto"/>
        <w:ind w:firstLine="561"/>
        <w:jc w:val="both"/>
        <w:outlineLvl w:val="0"/>
      </w:pPr>
      <w:r w:rsidRPr="000D1C33">
        <w:t>Điều 4</w:t>
      </w:r>
      <w:r w:rsidRPr="0024716C">
        <w:t>. Trách nhiệm thi hành</w:t>
      </w:r>
      <w:r w:rsidRPr="000D1C33">
        <w:t>:</w:t>
      </w:r>
    </w:p>
    <w:p w:rsidR="007B1CC8" w:rsidRPr="00BD23F7" w:rsidRDefault="007B1CC8" w:rsidP="007B1CC8">
      <w:pPr>
        <w:widowControl w:val="0"/>
        <w:spacing w:before="60" w:after="60" w:line="264" w:lineRule="auto"/>
        <w:ind w:firstLine="561"/>
        <w:jc w:val="both"/>
        <w:outlineLvl w:val="0"/>
      </w:pPr>
      <w:r w:rsidRPr="0024716C">
        <w:t>Bộ trưởn</w:t>
      </w:r>
      <w:r w:rsidRPr="000D1C33">
        <w:t xml:space="preserve">g Bộ Lao động - Thương binh và Xã hội, các </w:t>
      </w:r>
      <w:r w:rsidRPr="0024716C">
        <w:t>Bộ trưởng,</w:t>
      </w:r>
      <w:r w:rsidRPr="000D1C33">
        <w:t xml:space="preserve"> </w:t>
      </w:r>
      <w:r w:rsidRPr="0024716C">
        <w:t>Thủ trưởng cơ quan ngang Bộ, Thủ trưởng cơ quan thuộc Chính phủ, Chủ tịch Ủy ban nhân dân các tỉnh, thành phố trực thuộc Trung ương chịu trách nhiệm thi hành Nghị định này.</w:t>
      </w:r>
    </w:p>
    <w:p w:rsidR="00514A48" w:rsidRDefault="003B6950" w:rsidP="00514A48">
      <w:pPr>
        <w:widowControl w:val="0"/>
        <w:spacing w:before="40" w:after="40" w:line="264" w:lineRule="auto"/>
        <w:ind w:firstLine="561"/>
        <w:jc w:val="both"/>
        <w:outlineLvl w:val="0"/>
        <w:rPr>
          <w:b/>
          <w:lang w:val="en-US"/>
        </w:rPr>
      </w:pPr>
      <w:r>
        <w:rPr>
          <w:b/>
          <w:lang w:val="en-US"/>
        </w:rPr>
        <w:t xml:space="preserve"> </w:t>
      </w:r>
    </w:p>
    <w:p w:rsidR="00514A48" w:rsidRPr="00BD23F7" w:rsidRDefault="00514A48" w:rsidP="00514A48">
      <w:pPr>
        <w:widowControl w:val="0"/>
        <w:spacing w:before="40" w:after="40" w:line="264" w:lineRule="auto"/>
        <w:ind w:firstLine="561"/>
        <w:jc w:val="both"/>
        <w:outlineLvl w:val="0"/>
        <w:rPr>
          <w:b/>
        </w:rPr>
      </w:pPr>
      <w:r w:rsidRPr="00BD23F7">
        <w:rPr>
          <w:b/>
        </w:rPr>
        <w:t>III. ĐIỀU CHỈNH CÁC CHẾ ĐỘ TRỢ CẤP MỘT LẦN</w:t>
      </w:r>
    </w:p>
    <w:p w:rsidR="00AC580B" w:rsidRDefault="007B1CC8" w:rsidP="00514A48">
      <w:pPr>
        <w:widowControl w:val="0"/>
        <w:spacing w:before="60" w:after="60" w:line="264" w:lineRule="auto"/>
        <w:ind w:firstLine="561"/>
        <w:jc w:val="both"/>
        <w:outlineLvl w:val="0"/>
        <w:rPr>
          <w:lang w:val="en-US"/>
        </w:rPr>
      </w:pPr>
      <w:r w:rsidRPr="00BD23F7">
        <w:t>Một số mức trợ cấp</w:t>
      </w:r>
      <w:r>
        <w:rPr>
          <w:lang w:val="en-US"/>
        </w:rPr>
        <w:t xml:space="preserve"> ưu đãi hàng năm và trợ cấp ưu đãi</w:t>
      </w:r>
      <w:r w:rsidRPr="00BD23F7">
        <w:t xml:space="preserve"> một lần đối với người có công với cách mạng và thân nhân của họ được quy định bằng số tiền tuyệt đối đã được thực hiện qua một thời gian dài mà chưa được điều chỉnh tăng, cụ thể như sau:</w:t>
      </w:r>
    </w:p>
    <w:p w:rsidR="00514A48" w:rsidRPr="00514A48" w:rsidRDefault="00514A48" w:rsidP="00514A48">
      <w:pPr>
        <w:widowControl w:val="0"/>
        <w:spacing w:before="60" w:after="60" w:line="264" w:lineRule="auto"/>
        <w:ind w:firstLine="561"/>
        <w:jc w:val="both"/>
        <w:outlineLvl w:val="0"/>
        <w:rPr>
          <w:lang w:val="en-US"/>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40"/>
        <w:gridCol w:w="4111"/>
        <w:gridCol w:w="1559"/>
        <w:gridCol w:w="2877"/>
      </w:tblGrid>
      <w:tr w:rsidR="007B1CC8" w:rsidRPr="00AC433D" w:rsidTr="00986869">
        <w:trPr>
          <w:trHeight w:val="15"/>
        </w:trPr>
        <w:tc>
          <w:tcPr>
            <w:tcW w:w="9087" w:type="dxa"/>
            <w:gridSpan w:val="4"/>
            <w:vAlign w:val="center"/>
          </w:tcPr>
          <w:p w:rsidR="007B1CC8" w:rsidRPr="00BD23F7" w:rsidRDefault="007B1CC8" w:rsidP="00986869">
            <w:pPr>
              <w:widowControl w:val="0"/>
              <w:ind w:left="82" w:right="121"/>
              <w:jc w:val="center"/>
              <w:rPr>
                <w:b/>
                <w:bCs/>
                <w:sz w:val="24"/>
                <w:szCs w:val="24"/>
              </w:rPr>
            </w:pPr>
            <w:r w:rsidRPr="00AC433D">
              <w:rPr>
                <w:b/>
                <w:bCs/>
                <w:sz w:val="24"/>
                <w:szCs w:val="24"/>
              </w:rPr>
              <w:lastRenderedPageBreak/>
              <w:t>B. MỨC TRỢ CẤP ƯU ĐÃI HÀNG NĂM</w:t>
            </w:r>
          </w:p>
        </w:tc>
      </w:tr>
      <w:tr w:rsidR="007B1CC8" w:rsidRPr="00AC433D" w:rsidTr="00986869">
        <w:trPr>
          <w:trHeight w:val="15"/>
        </w:trPr>
        <w:tc>
          <w:tcPr>
            <w:tcW w:w="540" w:type="dxa"/>
            <w:vAlign w:val="center"/>
          </w:tcPr>
          <w:p w:rsidR="007B1CC8" w:rsidRPr="00AC433D" w:rsidRDefault="007B1CC8" w:rsidP="00986869">
            <w:pPr>
              <w:widowControl w:val="0"/>
              <w:jc w:val="center"/>
              <w:rPr>
                <w:b/>
                <w:bCs/>
                <w:sz w:val="24"/>
                <w:szCs w:val="24"/>
                <w:lang w:val="en-US"/>
              </w:rPr>
            </w:pPr>
            <w:r w:rsidRPr="00AC433D">
              <w:rPr>
                <w:b/>
                <w:bCs/>
                <w:sz w:val="24"/>
                <w:szCs w:val="24"/>
                <w:lang w:val="en-US"/>
              </w:rPr>
              <w:t>TT</w:t>
            </w:r>
          </w:p>
        </w:tc>
        <w:tc>
          <w:tcPr>
            <w:tcW w:w="4111" w:type="dxa"/>
            <w:vAlign w:val="center"/>
          </w:tcPr>
          <w:p w:rsidR="007B1CC8" w:rsidRPr="00AC433D" w:rsidRDefault="007B1CC8" w:rsidP="00986869">
            <w:pPr>
              <w:widowControl w:val="0"/>
              <w:ind w:left="82" w:right="121"/>
              <w:jc w:val="center"/>
              <w:rPr>
                <w:b/>
                <w:bCs/>
                <w:sz w:val="24"/>
                <w:szCs w:val="24"/>
                <w:lang w:val="en-US"/>
              </w:rPr>
            </w:pPr>
            <w:r w:rsidRPr="00AC433D">
              <w:rPr>
                <w:b/>
                <w:bCs/>
                <w:sz w:val="24"/>
                <w:szCs w:val="24"/>
              </w:rPr>
              <w:t>Đối tượng</w:t>
            </w:r>
            <w:r w:rsidRPr="00AC433D">
              <w:rPr>
                <w:b/>
                <w:bCs/>
                <w:sz w:val="24"/>
                <w:szCs w:val="24"/>
                <w:lang w:val="en-US"/>
              </w:rPr>
              <w:t xml:space="preserve"> người có công</w:t>
            </w:r>
          </w:p>
        </w:tc>
        <w:tc>
          <w:tcPr>
            <w:tcW w:w="1559" w:type="dxa"/>
            <w:vAlign w:val="center"/>
          </w:tcPr>
          <w:p w:rsidR="007B1CC8" w:rsidRPr="00AC433D" w:rsidRDefault="007B1CC8" w:rsidP="00986869">
            <w:pPr>
              <w:widowControl w:val="0"/>
              <w:ind w:right="189"/>
              <w:jc w:val="center"/>
              <w:rPr>
                <w:b/>
                <w:bCs/>
                <w:sz w:val="24"/>
                <w:szCs w:val="24"/>
                <w:lang w:val="en-US"/>
              </w:rPr>
            </w:pPr>
            <w:r w:rsidRPr="00AC433D">
              <w:rPr>
                <w:b/>
                <w:bCs/>
                <w:sz w:val="24"/>
                <w:szCs w:val="24"/>
                <w:lang w:val="en-US"/>
              </w:rPr>
              <w:t>Mức trợ cấp</w:t>
            </w:r>
            <w:r>
              <w:rPr>
                <w:b/>
                <w:bCs/>
                <w:sz w:val="24"/>
                <w:szCs w:val="24"/>
                <w:lang w:val="en-US"/>
              </w:rPr>
              <w:t xml:space="preserve"> (đồng)</w:t>
            </w:r>
          </w:p>
        </w:tc>
        <w:tc>
          <w:tcPr>
            <w:tcW w:w="2877" w:type="dxa"/>
            <w:vAlign w:val="center"/>
          </w:tcPr>
          <w:p w:rsidR="007B1CC8" w:rsidRPr="00AC433D" w:rsidRDefault="007B1CC8" w:rsidP="00986869">
            <w:pPr>
              <w:widowControl w:val="0"/>
              <w:ind w:right="189"/>
              <w:jc w:val="center"/>
              <w:rPr>
                <w:b/>
                <w:bCs/>
                <w:sz w:val="24"/>
                <w:szCs w:val="24"/>
                <w:lang w:val="en-US"/>
              </w:rPr>
            </w:pPr>
            <w:r w:rsidRPr="00AC433D">
              <w:rPr>
                <w:b/>
                <w:bCs/>
                <w:sz w:val="24"/>
                <w:szCs w:val="24"/>
                <w:lang w:val="en-US"/>
              </w:rPr>
              <w:t>Ghi chú</w:t>
            </w:r>
          </w:p>
        </w:tc>
      </w:tr>
      <w:tr w:rsidR="007B1CC8" w:rsidRPr="00AC433D" w:rsidTr="00986869">
        <w:trPr>
          <w:trHeight w:val="15"/>
        </w:trPr>
        <w:tc>
          <w:tcPr>
            <w:tcW w:w="540" w:type="dxa"/>
            <w:vAlign w:val="center"/>
          </w:tcPr>
          <w:p w:rsidR="007B1CC8" w:rsidRPr="00AC433D" w:rsidRDefault="007B1CC8" w:rsidP="00986869">
            <w:pPr>
              <w:widowControl w:val="0"/>
              <w:jc w:val="center"/>
              <w:rPr>
                <w:bCs/>
                <w:sz w:val="24"/>
                <w:szCs w:val="24"/>
                <w:lang w:val="en-US"/>
              </w:rPr>
            </w:pPr>
            <w:r w:rsidRPr="00AC433D">
              <w:rPr>
                <w:bCs/>
                <w:sz w:val="24"/>
                <w:szCs w:val="24"/>
                <w:lang w:val="en-US"/>
              </w:rPr>
              <w:t>1</w:t>
            </w:r>
          </w:p>
        </w:tc>
        <w:tc>
          <w:tcPr>
            <w:tcW w:w="4111" w:type="dxa"/>
            <w:vAlign w:val="center"/>
          </w:tcPr>
          <w:p w:rsidR="007B1CC8" w:rsidRPr="00AC433D" w:rsidRDefault="007B1CC8" w:rsidP="00986869">
            <w:pPr>
              <w:widowControl w:val="0"/>
              <w:ind w:left="82" w:right="121"/>
              <w:jc w:val="both"/>
              <w:rPr>
                <w:bCs/>
                <w:sz w:val="24"/>
                <w:szCs w:val="24"/>
                <w:lang w:val="en-US"/>
              </w:rPr>
            </w:pPr>
            <w:r w:rsidRPr="00AC433D">
              <w:rPr>
                <w:bCs/>
                <w:sz w:val="24"/>
                <w:szCs w:val="24"/>
                <w:lang w:val="en-US"/>
              </w:rPr>
              <w:t>Liệt sĩ không còn người hưởng trợ cấp tiền tuất hàng tháng thì người thờ cúng liệt sĩ được hưởng trợ cấp thờ cúng</w:t>
            </w:r>
          </w:p>
        </w:tc>
        <w:tc>
          <w:tcPr>
            <w:tcW w:w="1559" w:type="dxa"/>
            <w:vAlign w:val="center"/>
          </w:tcPr>
          <w:p w:rsidR="007B1CC8" w:rsidRPr="00AC433D" w:rsidRDefault="007B1CC8" w:rsidP="00986869">
            <w:pPr>
              <w:widowControl w:val="0"/>
              <w:ind w:right="189"/>
              <w:jc w:val="center"/>
              <w:rPr>
                <w:bCs/>
                <w:sz w:val="24"/>
                <w:szCs w:val="24"/>
                <w:lang w:val="en-US"/>
              </w:rPr>
            </w:pPr>
            <w:r w:rsidRPr="00AC433D">
              <w:rPr>
                <w:bCs/>
                <w:sz w:val="24"/>
                <w:szCs w:val="24"/>
                <w:lang w:val="en-US"/>
              </w:rPr>
              <w:t>500.000</w:t>
            </w:r>
          </w:p>
        </w:tc>
        <w:tc>
          <w:tcPr>
            <w:tcW w:w="2877" w:type="dxa"/>
            <w:vAlign w:val="center"/>
          </w:tcPr>
          <w:p w:rsidR="007B1CC8" w:rsidRPr="00AC433D" w:rsidRDefault="007B1CC8" w:rsidP="00986869">
            <w:pPr>
              <w:widowControl w:val="0"/>
              <w:ind w:right="189"/>
              <w:jc w:val="center"/>
              <w:rPr>
                <w:bCs/>
                <w:sz w:val="24"/>
                <w:szCs w:val="24"/>
                <w:lang w:val="en-US"/>
              </w:rPr>
            </w:pPr>
            <w:r w:rsidRPr="00AC433D">
              <w:rPr>
                <w:bCs/>
                <w:sz w:val="24"/>
                <w:szCs w:val="24"/>
                <w:lang w:val="en-US"/>
              </w:rPr>
              <w:t>Thực hiện từ năm 2013 theo Nghị định số 31/2013/NĐ-CP ngày 09/4/2013 của Chính phủ.</w:t>
            </w:r>
          </w:p>
        </w:tc>
      </w:tr>
      <w:tr w:rsidR="007B1CC8" w:rsidRPr="00AC433D" w:rsidTr="00986869">
        <w:trPr>
          <w:trHeight w:val="15"/>
        </w:trPr>
        <w:tc>
          <w:tcPr>
            <w:tcW w:w="540" w:type="dxa"/>
            <w:vMerge w:val="restart"/>
            <w:vAlign w:val="center"/>
          </w:tcPr>
          <w:p w:rsidR="007B1CC8" w:rsidRPr="00AC433D" w:rsidRDefault="007B1CC8" w:rsidP="00986869">
            <w:pPr>
              <w:widowControl w:val="0"/>
              <w:jc w:val="center"/>
              <w:rPr>
                <w:bCs/>
                <w:sz w:val="24"/>
                <w:szCs w:val="24"/>
                <w:lang w:val="en-US"/>
              </w:rPr>
            </w:pPr>
            <w:r w:rsidRPr="00AC433D">
              <w:rPr>
                <w:bCs/>
                <w:sz w:val="24"/>
                <w:szCs w:val="24"/>
                <w:lang w:val="en-US"/>
              </w:rPr>
              <w:t>2</w:t>
            </w:r>
          </w:p>
        </w:tc>
        <w:tc>
          <w:tcPr>
            <w:tcW w:w="4111" w:type="dxa"/>
            <w:vAlign w:val="center"/>
          </w:tcPr>
          <w:p w:rsidR="007B1CC8" w:rsidRPr="00AC433D" w:rsidRDefault="007B1CC8" w:rsidP="00986869">
            <w:pPr>
              <w:widowControl w:val="0"/>
              <w:ind w:left="82" w:right="121"/>
              <w:jc w:val="both"/>
              <w:rPr>
                <w:sz w:val="24"/>
                <w:szCs w:val="24"/>
              </w:rPr>
            </w:pPr>
            <w:r w:rsidRPr="00AC433D">
              <w:rPr>
                <w:sz w:val="24"/>
                <w:szCs w:val="24"/>
              </w:rPr>
              <w:t>Trợ  cấp ưu đãi đối với</w:t>
            </w:r>
            <w:r w:rsidRPr="00AC433D">
              <w:rPr>
                <w:sz w:val="24"/>
                <w:szCs w:val="24"/>
                <w:lang w:val="en-US"/>
              </w:rPr>
              <w:t xml:space="preserve"> </w:t>
            </w:r>
            <w:r w:rsidRPr="00AC433D">
              <w:rPr>
                <w:sz w:val="24"/>
                <w:szCs w:val="24"/>
              </w:rPr>
              <w:t xml:space="preserve">con của </w:t>
            </w:r>
            <w:r w:rsidRPr="00AC433D">
              <w:rPr>
                <w:sz w:val="24"/>
                <w:szCs w:val="24"/>
                <w:lang w:val="en-US"/>
              </w:rPr>
              <w:t>người có công với cách mạng</w:t>
            </w:r>
            <w:r w:rsidRPr="00AC433D">
              <w:rPr>
                <w:sz w:val="24"/>
                <w:szCs w:val="24"/>
              </w:rPr>
              <w:t xml:space="preserve"> theo quy định của Pháp lệnh Ưu đãi người có công với cách mạng </w:t>
            </w:r>
            <w:r w:rsidRPr="00AC433D">
              <w:rPr>
                <w:sz w:val="24"/>
                <w:szCs w:val="24"/>
                <w:lang w:val="en-US"/>
              </w:rPr>
              <w:t>không hưởng lương hoặc sinh hoạt phí khi đi</w:t>
            </w:r>
            <w:r w:rsidRPr="00AC433D">
              <w:rPr>
                <w:sz w:val="24"/>
                <w:szCs w:val="24"/>
              </w:rPr>
              <w:t xml:space="preserve"> học tại:</w:t>
            </w:r>
          </w:p>
        </w:tc>
        <w:tc>
          <w:tcPr>
            <w:tcW w:w="1559" w:type="dxa"/>
            <w:vAlign w:val="center"/>
          </w:tcPr>
          <w:p w:rsidR="007B1CC8" w:rsidRPr="00AC433D" w:rsidRDefault="007B1CC8" w:rsidP="00986869">
            <w:pPr>
              <w:widowControl w:val="0"/>
              <w:ind w:right="189"/>
              <w:jc w:val="center"/>
              <w:rPr>
                <w:sz w:val="24"/>
                <w:szCs w:val="24"/>
              </w:rPr>
            </w:pPr>
          </w:p>
        </w:tc>
        <w:tc>
          <w:tcPr>
            <w:tcW w:w="2877" w:type="dxa"/>
            <w:vMerge w:val="restart"/>
            <w:vAlign w:val="center"/>
          </w:tcPr>
          <w:p w:rsidR="007B1CC8" w:rsidRPr="00AC433D" w:rsidRDefault="007B1CC8" w:rsidP="00986869">
            <w:pPr>
              <w:widowControl w:val="0"/>
              <w:ind w:right="189"/>
              <w:jc w:val="center"/>
              <w:rPr>
                <w:sz w:val="24"/>
                <w:szCs w:val="24"/>
              </w:rPr>
            </w:pPr>
            <w:r w:rsidRPr="00AC433D">
              <w:rPr>
                <w:sz w:val="24"/>
                <w:szCs w:val="24"/>
                <w:lang w:val="en-US"/>
              </w:rPr>
              <w:t>Thực hiện từ</w:t>
            </w:r>
            <w:r>
              <w:rPr>
                <w:sz w:val="24"/>
                <w:szCs w:val="24"/>
                <w:lang w:val="en-US"/>
              </w:rPr>
              <w:t xml:space="preserve"> ngày</w:t>
            </w:r>
            <w:r w:rsidRPr="00AC433D">
              <w:rPr>
                <w:sz w:val="24"/>
                <w:szCs w:val="24"/>
                <w:lang w:val="en-US"/>
              </w:rPr>
              <w:t xml:space="preserve"> 01/10/2005 theo Thông tư liên tịch số 16/2006/TTLT-BLĐTBXH-BGDĐT-BTC ngày 20/11/2006. </w:t>
            </w:r>
            <w:r w:rsidRPr="00AC433D">
              <w:rPr>
                <w:i/>
                <w:sz w:val="24"/>
                <w:szCs w:val="24"/>
                <w:lang w:val="en-US"/>
              </w:rPr>
              <w:t>(Đây là khoản trợ cấp để mua sách vở, đồ dùng học tập hàng năm).</w:t>
            </w:r>
          </w:p>
        </w:tc>
      </w:tr>
      <w:tr w:rsidR="007B1CC8" w:rsidRPr="00AC433D" w:rsidTr="00986869">
        <w:trPr>
          <w:trHeight w:val="15"/>
        </w:trPr>
        <w:tc>
          <w:tcPr>
            <w:tcW w:w="540" w:type="dxa"/>
            <w:vMerge/>
            <w:vAlign w:val="center"/>
          </w:tcPr>
          <w:p w:rsidR="007B1CC8" w:rsidRPr="00AC433D" w:rsidRDefault="007B1CC8" w:rsidP="00986869">
            <w:pPr>
              <w:widowControl w:val="0"/>
              <w:jc w:val="center"/>
              <w:rPr>
                <w:bCs/>
                <w:sz w:val="24"/>
                <w:szCs w:val="24"/>
                <w:lang w:val="en-US"/>
              </w:rPr>
            </w:pPr>
          </w:p>
        </w:tc>
        <w:tc>
          <w:tcPr>
            <w:tcW w:w="4111" w:type="dxa"/>
            <w:vAlign w:val="center"/>
          </w:tcPr>
          <w:p w:rsidR="007B1CC8" w:rsidRPr="00AC433D" w:rsidRDefault="007B1CC8" w:rsidP="00986869">
            <w:pPr>
              <w:widowControl w:val="0"/>
              <w:ind w:left="82" w:right="121"/>
              <w:jc w:val="both"/>
              <w:rPr>
                <w:sz w:val="24"/>
                <w:szCs w:val="24"/>
              </w:rPr>
            </w:pPr>
            <w:r w:rsidRPr="00AC433D">
              <w:rPr>
                <w:sz w:val="24"/>
                <w:szCs w:val="24"/>
              </w:rPr>
              <w:t>- Cơ sở giáo dục mầm non</w:t>
            </w:r>
          </w:p>
        </w:tc>
        <w:tc>
          <w:tcPr>
            <w:tcW w:w="1559" w:type="dxa"/>
            <w:vAlign w:val="center"/>
          </w:tcPr>
          <w:p w:rsidR="007B1CC8" w:rsidRPr="00AC433D" w:rsidRDefault="007B1CC8" w:rsidP="00986869">
            <w:pPr>
              <w:widowControl w:val="0"/>
              <w:ind w:right="189"/>
              <w:jc w:val="center"/>
              <w:rPr>
                <w:sz w:val="24"/>
                <w:szCs w:val="24"/>
                <w:lang w:val="en-US"/>
              </w:rPr>
            </w:pPr>
            <w:r w:rsidRPr="00AC433D">
              <w:rPr>
                <w:sz w:val="24"/>
                <w:szCs w:val="24"/>
                <w:lang w:val="en-US"/>
              </w:rPr>
              <w:t>20</w:t>
            </w:r>
            <w:r w:rsidRPr="00AC433D">
              <w:rPr>
                <w:sz w:val="24"/>
                <w:szCs w:val="24"/>
              </w:rPr>
              <w:t>0</w:t>
            </w:r>
            <w:r w:rsidRPr="00AC433D">
              <w:rPr>
                <w:sz w:val="24"/>
                <w:szCs w:val="24"/>
                <w:lang w:val="en-US"/>
              </w:rPr>
              <w:t>.000</w:t>
            </w:r>
          </w:p>
        </w:tc>
        <w:tc>
          <w:tcPr>
            <w:tcW w:w="2877" w:type="dxa"/>
            <w:vMerge/>
            <w:vAlign w:val="center"/>
          </w:tcPr>
          <w:p w:rsidR="007B1CC8" w:rsidRPr="00AC433D" w:rsidRDefault="007B1CC8" w:rsidP="00986869">
            <w:pPr>
              <w:widowControl w:val="0"/>
              <w:ind w:right="189"/>
              <w:jc w:val="center"/>
              <w:rPr>
                <w:sz w:val="24"/>
                <w:szCs w:val="24"/>
                <w:lang w:val="en-US"/>
              </w:rPr>
            </w:pPr>
          </w:p>
        </w:tc>
      </w:tr>
      <w:tr w:rsidR="007B1CC8" w:rsidRPr="00AC433D" w:rsidTr="00986869">
        <w:trPr>
          <w:trHeight w:val="15"/>
        </w:trPr>
        <w:tc>
          <w:tcPr>
            <w:tcW w:w="540" w:type="dxa"/>
            <w:vMerge/>
            <w:vAlign w:val="center"/>
          </w:tcPr>
          <w:p w:rsidR="007B1CC8" w:rsidRPr="00AC433D" w:rsidRDefault="007B1CC8" w:rsidP="00986869">
            <w:pPr>
              <w:widowControl w:val="0"/>
              <w:jc w:val="center"/>
              <w:rPr>
                <w:bCs/>
                <w:sz w:val="24"/>
                <w:szCs w:val="24"/>
                <w:lang w:val="en-US"/>
              </w:rPr>
            </w:pPr>
          </w:p>
        </w:tc>
        <w:tc>
          <w:tcPr>
            <w:tcW w:w="4111" w:type="dxa"/>
            <w:vAlign w:val="center"/>
          </w:tcPr>
          <w:p w:rsidR="007B1CC8" w:rsidRPr="00AC433D" w:rsidRDefault="007B1CC8" w:rsidP="00986869">
            <w:pPr>
              <w:widowControl w:val="0"/>
              <w:ind w:left="82" w:right="121"/>
              <w:jc w:val="both"/>
              <w:rPr>
                <w:sz w:val="24"/>
                <w:szCs w:val="24"/>
                <w:lang w:val="en-US"/>
              </w:rPr>
            </w:pPr>
            <w:r w:rsidRPr="00AC433D">
              <w:rPr>
                <w:sz w:val="24"/>
                <w:szCs w:val="24"/>
              </w:rPr>
              <w:t xml:space="preserve">- Cơ sở giáo dục phổ thông, cơ sở giáo dục thường xuyên, </w:t>
            </w:r>
            <w:r w:rsidRPr="00AC433D">
              <w:rPr>
                <w:sz w:val="24"/>
                <w:szCs w:val="24"/>
                <w:lang w:val="en-US"/>
              </w:rPr>
              <w:t>trường dự bị đại học, trường năng khiếu, trường lớp dành cho người tàn tật, khuyết tật</w:t>
            </w:r>
          </w:p>
        </w:tc>
        <w:tc>
          <w:tcPr>
            <w:tcW w:w="1559" w:type="dxa"/>
            <w:vAlign w:val="center"/>
          </w:tcPr>
          <w:p w:rsidR="007B1CC8" w:rsidRPr="00AC433D" w:rsidRDefault="007B1CC8" w:rsidP="00986869">
            <w:pPr>
              <w:widowControl w:val="0"/>
              <w:ind w:right="189"/>
              <w:jc w:val="center"/>
              <w:rPr>
                <w:sz w:val="24"/>
                <w:szCs w:val="24"/>
                <w:lang w:val="en-US"/>
              </w:rPr>
            </w:pPr>
            <w:r w:rsidRPr="00AC433D">
              <w:rPr>
                <w:sz w:val="24"/>
                <w:szCs w:val="24"/>
                <w:lang w:val="en-US"/>
              </w:rPr>
              <w:t>25</w:t>
            </w:r>
            <w:r w:rsidRPr="00AC433D">
              <w:rPr>
                <w:sz w:val="24"/>
                <w:szCs w:val="24"/>
              </w:rPr>
              <w:t>0</w:t>
            </w:r>
            <w:r w:rsidRPr="00AC433D">
              <w:rPr>
                <w:sz w:val="24"/>
                <w:szCs w:val="24"/>
                <w:lang w:val="en-US"/>
              </w:rPr>
              <w:t>.000</w:t>
            </w:r>
          </w:p>
        </w:tc>
        <w:tc>
          <w:tcPr>
            <w:tcW w:w="2877" w:type="dxa"/>
            <w:vMerge/>
            <w:vAlign w:val="center"/>
          </w:tcPr>
          <w:p w:rsidR="007B1CC8" w:rsidRPr="00AC433D" w:rsidRDefault="007B1CC8" w:rsidP="00986869">
            <w:pPr>
              <w:widowControl w:val="0"/>
              <w:ind w:right="189"/>
              <w:jc w:val="center"/>
              <w:rPr>
                <w:sz w:val="24"/>
                <w:szCs w:val="24"/>
                <w:lang w:val="en-US"/>
              </w:rPr>
            </w:pPr>
          </w:p>
        </w:tc>
      </w:tr>
      <w:tr w:rsidR="007B1CC8" w:rsidRPr="00AC433D" w:rsidTr="00986869">
        <w:trPr>
          <w:trHeight w:val="15"/>
        </w:trPr>
        <w:tc>
          <w:tcPr>
            <w:tcW w:w="540" w:type="dxa"/>
            <w:vMerge/>
            <w:vAlign w:val="center"/>
          </w:tcPr>
          <w:p w:rsidR="007B1CC8" w:rsidRPr="00AC433D" w:rsidRDefault="007B1CC8" w:rsidP="00986869">
            <w:pPr>
              <w:widowControl w:val="0"/>
              <w:jc w:val="center"/>
              <w:rPr>
                <w:bCs/>
                <w:sz w:val="24"/>
                <w:szCs w:val="24"/>
                <w:lang w:val="en-US"/>
              </w:rPr>
            </w:pPr>
          </w:p>
        </w:tc>
        <w:tc>
          <w:tcPr>
            <w:tcW w:w="4111" w:type="dxa"/>
            <w:vAlign w:val="center"/>
          </w:tcPr>
          <w:p w:rsidR="007B1CC8" w:rsidRPr="00AC433D" w:rsidRDefault="007B1CC8" w:rsidP="00986869">
            <w:pPr>
              <w:widowControl w:val="0"/>
              <w:ind w:left="82" w:right="121"/>
              <w:jc w:val="both"/>
              <w:rPr>
                <w:sz w:val="24"/>
                <w:szCs w:val="24"/>
              </w:rPr>
            </w:pPr>
            <w:r w:rsidRPr="00AC433D">
              <w:rPr>
                <w:sz w:val="24"/>
                <w:szCs w:val="24"/>
              </w:rPr>
              <w:t>- Cơ sở giáo dục nghề nghiệp, cơ sở giáo dục đại học, phổ thông dân tộc nội trú</w:t>
            </w:r>
          </w:p>
        </w:tc>
        <w:tc>
          <w:tcPr>
            <w:tcW w:w="1559" w:type="dxa"/>
            <w:vAlign w:val="center"/>
          </w:tcPr>
          <w:p w:rsidR="007B1CC8" w:rsidRPr="00AC433D" w:rsidRDefault="007B1CC8" w:rsidP="00986869">
            <w:pPr>
              <w:widowControl w:val="0"/>
              <w:ind w:right="189"/>
              <w:jc w:val="center"/>
              <w:rPr>
                <w:sz w:val="24"/>
                <w:szCs w:val="24"/>
                <w:lang w:val="en-US"/>
              </w:rPr>
            </w:pPr>
            <w:r w:rsidRPr="00AC433D">
              <w:rPr>
                <w:sz w:val="24"/>
                <w:szCs w:val="24"/>
                <w:lang w:val="en-US"/>
              </w:rPr>
              <w:t>3</w:t>
            </w:r>
            <w:r w:rsidRPr="00AC433D">
              <w:rPr>
                <w:sz w:val="24"/>
                <w:szCs w:val="24"/>
              </w:rPr>
              <w:t>00</w:t>
            </w:r>
            <w:r w:rsidRPr="00AC433D">
              <w:rPr>
                <w:sz w:val="24"/>
                <w:szCs w:val="24"/>
                <w:lang w:val="en-US"/>
              </w:rPr>
              <w:t>.000</w:t>
            </w:r>
          </w:p>
        </w:tc>
        <w:tc>
          <w:tcPr>
            <w:tcW w:w="2877" w:type="dxa"/>
            <w:vMerge/>
            <w:vAlign w:val="center"/>
          </w:tcPr>
          <w:p w:rsidR="007B1CC8" w:rsidRPr="00AC433D" w:rsidRDefault="007B1CC8" w:rsidP="00986869">
            <w:pPr>
              <w:widowControl w:val="0"/>
              <w:ind w:right="189"/>
              <w:jc w:val="center"/>
              <w:rPr>
                <w:sz w:val="24"/>
                <w:szCs w:val="24"/>
                <w:lang w:val="en-US"/>
              </w:rPr>
            </w:pPr>
          </w:p>
        </w:tc>
      </w:tr>
      <w:tr w:rsidR="007B1CC8" w:rsidRPr="00AC433D" w:rsidTr="00986869">
        <w:trPr>
          <w:trHeight w:val="15"/>
        </w:trPr>
        <w:tc>
          <w:tcPr>
            <w:tcW w:w="540" w:type="dxa"/>
            <w:vAlign w:val="center"/>
          </w:tcPr>
          <w:p w:rsidR="007B1CC8" w:rsidRPr="00AC433D" w:rsidRDefault="007B1CC8" w:rsidP="00986869">
            <w:pPr>
              <w:widowControl w:val="0"/>
              <w:jc w:val="center"/>
              <w:rPr>
                <w:bCs/>
                <w:sz w:val="24"/>
                <w:szCs w:val="24"/>
                <w:lang w:val="en-US"/>
              </w:rPr>
            </w:pPr>
            <w:r w:rsidRPr="00AC433D">
              <w:rPr>
                <w:bCs/>
                <w:sz w:val="24"/>
                <w:szCs w:val="24"/>
                <w:lang w:val="en-US"/>
              </w:rPr>
              <w:t>3</w:t>
            </w:r>
          </w:p>
        </w:tc>
        <w:tc>
          <w:tcPr>
            <w:tcW w:w="4111" w:type="dxa"/>
            <w:vAlign w:val="center"/>
          </w:tcPr>
          <w:p w:rsidR="007B1CC8" w:rsidRPr="00AC433D" w:rsidRDefault="007B1CC8" w:rsidP="00986869">
            <w:pPr>
              <w:widowControl w:val="0"/>
              <w:ind w:left="82" w:right="121"/>
              <w:jc w:val="both"/>
              <w:rPr>
                <w:sz w:val="24"/>
                <w:szCs w:val="24"/>
                <w:lang w:val="en-US"/>
              </w:rPr>
            </w:pPr>
            <w:r w:rsidRPr="00AC433D">
              <w:rPr>
                <w:sz w:val="24"/>
                <w:szCs w:val="24"/>
              </w:rPr>
              <w:t>Trợ  cấp ưu đãi đối với</w:t>
            </w:r>
            <w:r w:rsidRPr="00AC433D">
              <w:rPr>
                <w:sz w:val="24"/>
                <w:szCs w:val="24"/>
                <w:lang w:val="en-US"/>
              </w:rPr>
              <w:t xml:space="preserve"> người có công với cách mạng </w:t>
            </w:r>
            <w:r w:rsidRPr="00AC433D">
              <w:rPr>
                <w:sz w:val="24"/>
                <w:szCs w:val="24"/>
              </w:rPr>
              <w:t xml:space="preserve">theo quy định của Pháp lệnh Ưu đãi người có công với cách mạng </w:t>
            </w:r>
            <w:r w:rsidRPr="00AC433D">
              <w:rPr>
                <w:sz w:val="24"/>
                <w:szCs w:val="24"/>
                <w:lang w:val="en-US"/>
              </w:rPr>
              <w:t>không hưởng lương hoặc sinh hoạt phí khi đi</w:t>
            </w:r>
            <w:r w:rsidRPr="00AC433D">
              <w:rPr>
                <w:sz w:val="24"/>
                <w:szCs w:val="24"/>
              </w:rPr>
              <w:t xml:space="preserve"> học tại</w:t>
            </w:r>
            <w:r w:rsidRPr="00AC433D">
              <w:rPr>
                <w:sz w:val="24"/>
                <w:szCs w:val="24"/>
                <w:lang w:val="en-US"/>
              </w:rPr>
              <w:t xml:space="preserve"> cơ sở giáo dục nghề nghiệp, cơ sở giáo dục đại học</w:t>
            </w:r>
          </w:p>
        </w:tc>
        <w:tc>
          <w:tcPr>
            <w:tcW w:w="1559" w:type="dxa"/>
            <w:vAlign w:val="center"/>
          </w:tcPr>
          <w:p w:rsidR="007B1CC8" w:rsidRPr="00AC433D" w:rsidRDefault="007B1CC8" w:rsidP="00986869">
            <w:pPr>
              <w:widowControl w:val="0"/>
              <w:ind w:right="189"/>
              <w:jc w:val="center"/>
              <w:rPr>
                <w:sz w:val="24"/>
                <w:szCs w:val="24"/>
                <w:lang w:val="en-US"/>
              </w:rPr>
            </w:pPr>
            <w:r w:rsidRPr="00AC433D">
              <w:rPr>
                <w:sz w:val="24"/>
                <w:szCs w:val="24"/>
                <w:lang w:val="en-US"/>
              </w:rPr>
              <w:t>3</w:t>
            </w:r>
            <w:r w:rsidRPr="00AC433D">
              <w:rPr>
                <w:sz w:val="24"/>
                <w:szCs w:val="24"/>
              </w:rPr>
              <w:t>00</w:t>
            </w:r>
            <w:r w:rsidRPr="00AC433D">
              <w:rPr>
                <w:sz w:val="24"/>
                <w:szCs w:val="24"/>
                <w:lang w:val="en-US"/>
              </w:rPr>
              <w:t>.000</w:t>
            </w:r>
          </w:p>
        </w:tc>
        <w:tc>
          <w:tcPr>
            <w:tcW w:w="2877" w:type="dxa"/>
            <w:vMerge/>
            <w:vAlign w:val="center"/>
          </w:tcPr>
          <w:p w:rsidR="007B1CC8" w:rsidRPr="00AC433D" w:rsidRDefault="007B1CC8" w:rsidP="00986869">
            <w:pPr>
              <w:widowControl w:val="0"/>
              <w:ind w:right="189"/>
              <w:jc w:val="center"/>
              <w:rPr>
                <w:sz w:val="24"/>
                <w:szCs w:val="24"/>
                <w:lang w:val="en-US"/>
              </w:rPr>
            </w:pPr>
          </w:p>
        </w:tc>
      </w:tr>
      <w:tr w:rsidR="007B1CC8" w:rsidRPr="00AC433D" w:rsidTr="00986869">
        <w:trPr>
          <w:trHeight w:val="15"/>
        </w:trPr>
        <w:tc>
          <w:tcPr>
            <w:tcW w:w="9087" w:type="dxa"/>
            <w:gridSpan w:val="4"/>
            <w:vAlign w:val="center"/>
          </w:tcPr>
          <w:p w:rsidR="007B1CC8" w:rsidRPr="00AC433D" w:rsidRDefault="007B1CC8" w:rsidP="00986869">
            <w:pPr>
              <w:widowControl w:val="0"/>
              <w:ind w:left="82" w:right="121"/>
              <w:jc w:val="center"/>
              <w:rPr>
                <w:b/>
                <w:bCs/>
                <w:sz w:val="24"/>
                <w:szCs w:val="24"/>
              </w:rPr>
            </w:pPr>
            <w:r w:rsidRPr="00AC433D">
              <w:rPr>
                <w:b/>
                <w:bCs/>
                <w:sz w:val="24"/>
                <w:szCs w:val="24"/>
              </w:rPr>
              <w:t>C. MỨC TRỢ CẤP ƯU ĐÃI MỘT LẦN</w:t>
            </w:r>
          </w:p>
        </w:tc>
      </w:tr>
      <w:tr w:rsidR="007B1CC8" w:rsidRPr="00AC433D" w:rsidTr="00986869">
        <w:trPr>
          <w:trHeight w:val="15"/>
        </w:trPr>
        <w:tc>
          <w:tcPr>
            <w:tcW w:w="540" w:type="dxa"/>
            <w:vAlign w:val="center"/>
          </w:tcPr>
          <w:p w:rsidR="007B1CC8" w:rsidRPr="00AC433D" w:rsidRDefault="007B1CC8" w:rsidP="00986869">
            <w:pPr>
              <w:widowControl w:val="0"/>
              <w:jc w:val="center"/>
              <w:rPr>
                <w:sz w:val="24"/>
                <w:szCs w:val="24"/>
              </w:rPr>
            </w:pPr>
            <w:r w:rsidRPr="00AC433D">
              <w:rPr>
                <w:b/>
                <w:bCs/>
                <w:sz w:val="24"/>
                <w:szCs w:val="24"/>
              </w:rPr>
              <w:t>TT</w:t>
            </w:r>
          </w:p>
        </w:tc>
        <w:tc>
          <w:tcPr>
            <w:tcW w:w="4111" w:type="dxa"/>
            <w:vAlign w:val="center"/>
          </w:tcPr>
          <w:p w:rsidR="007B1CC8" w:rsidRPr="00AC433D" w:rsidRDefault="007B1CC8" w:rsidP="00986869">
            <w:pPr>
              <w:widowControl w:val="0"/>
              <w:ind w:left="82" w:right="121"/>
              <w:jc w:val="center"/>
              <w:rPr>
                <w:sz w:val="24"/>
                <w:szCs w:val="24"/>
              </w:rPr>
            </w:pPr>
            <w:r w:rsidRPr="00AC433D">
              <w:rPr>
                <w:b/>
                <w:bCs/>
                <w:sz w:val="24"/>
                <w:szCs w:val="24"/>
              </w:rPr>
              <w:t>Đối tượng người có công</w:t>
            </w:r>
          </w:p>
        </w:tc>
        <w:tc>
          <w:tcPr>
            <w:tcW w:w="1559" w:type="dxa"/>
            <w:vAlign w:val="center"/>
          </w:tcPr>
          <w:p w:rsidR="007B1CC8" w:rsidRPr="00CA2CB7" w:rsidRDefault="007B1CC8" w:rsidP="00986869">
            <w:pPr>
              <w:widowControl w:val="0"/>
              <w:ind w:right="189"/>
              <w:jc w:val="center"/>
              <w:rPr>
                <w:sz w:val="24"/>
                <w:szCs w:val="24"/>
                <w:lang w:val="en-US"/>
              </w:rPr>
            </w:pPr>
            <w:r w:rsidRPr="00AC433D">
              <w:rPr>
                <w:b/>
                <w:bCs/>
                <w:sz w:val="24"/>
                <w:szCs w:val="24"/>
              </w:rPr>
              <w:t>Mức trợ cấp</w:t>
            </w:r>
            <w:r>
              <w:rPr>
                <w:b/>
                <w:bCs/>
                <w:sz w:val="24"/>
                <w:szCs w:val="24"/>
                <w:lang w:val="en-US"/>
              </w:rPr>
              <w:t xml:space="preserve"> (đồng)</w:t>
            </w:r>
          </w:p>
        </w:tc>
        <w:tc>
          <w:tcPr>
            <w:tcW w:w="2877" w:type="dxa"/>
            <w:vAlign w:val="center"/>
          </w:tcPr>
          <w:p w:rsidR="007B1CC8" w:rsidRPr="00AC433D" w:rsidRDefault="007B1CC8" w:rsidP="00986869">
            <w:pPr>
              <w:widowControl w:val="0"/>
              <w:ind w:right="189"/>
              <w:jc w:val="center"/>
              <w:rPr>
                <w:b/>
                <w:bCs/>
                <w:sz w:val="24"/>
                <w:szCs w:val="24"/>
                <w:lang w:val="en-US"/>
              </w:rPr>
            </w:pPr>
            <w:r w:rsidRPr="00AC433D">
              <w:rPr>
                <w:b/>
                <w:bCs/>
                <w:sz w:val="24"/>
                <w:szCs w:val="24"/>
                <w:lang w:val="en-US"/>
              </w:rPr>
              <w:t>Ghi chú</w:t>
            </w:r>
          </w:p>
        </w:tc>
      </w:tr>
      <w:tr w:rsidR="007B1CC8" w:rsidRPr="00AC433D" w:rsidTr="00986869">
        <w:trPr>
          <w:trHeight w:val="498"/>
        </w:trPr>
        <w:tc>
          <w:tcPr>
            <w:tcW w:w="540" w:type="dxa"/>
            <w:tcBorders>
              <w:bottom w:val="single" w:sz="4" w:space="0" w:color="auto"/>
            </w:tcBorders>
            <w:vAlign w:val="center"/>
          </w:tcPr>
          <w:p w:rsidR="007B1CC8" w:rsidRPr="00AC433D" w:rsidRDefault="007B1CC8" w:rsidP="00986869">
            <w:pPr>
              <w:widowControl w:val="0"/>
              <w:jc w:val="center"/>
              <w:rPr>
                <w:sz w:val="24"/>
                <w:szCs w:val="24"/>
                <w:lang w:val="en-US"/>
              </w:rPr>
            </w:pPr>
            <w:r w:rsidRPr="00AC433D">
              <w:rPr>
                <w:sz w:val="24"/>
                <w:szCs w:val="24"/>
                <w:lang w:val="en-US"/>
              </w:rPr>
              <w:t>1</w:t>
            </w:r>
          </w:p>
        </w:tc>
        <w:tc>
          <w:tcPr>
            <w:tcW w:w="4111" w:type="dxa"/>
            <w:tcBorders>
              <w:bottom w:val="single" w:sz="4" w:space="0" w:color="auto"/>
            </w:tcBorders>
            <w:vAlign w:val="center"/>
          </w:tcPr>
          <w:p w:rsidR="007B1CC8" w:rsidRPr="00AC433D" w:rsidRDefault="007B1CC8" w:rsidP="00986869">
            <w:pPr>
              <w:widowControl w:val="0"/>
              <w:ind w:left="82" w:right="121"/>
              <w:rPr>
                <w:sz w:val="24"/>
                <w:szCs w:val="24"/>
              </w:rPr>
            </w:pPr>
            <w:r w:rsidRPr="00AC433D">
              <w:rPr>
                <w:sz w:val="24"/>
                <w:szCs w:val="24"/>
                <w:lang w:val="en-US"/>
              </w:rPr>
              <w:t>Hỗ trợ c</w:t>
            </w:r>
            <w:r w:rsidRPr="00AC433D">
              <w:rPr>
                <w:sz w:val="24"/>
                <w:szCs w:val="24"/>
              </w:rPr>
              <w:t>hi phí báo tử</w:t>
            </w:r>
          </w:p>
        </w:tc>
        <w:tc>
          <w:tcPr>
            <w:tcW w:w="1559" w:type="dxa"/>
            <w:tcBorders>
              <w:bottom w:val="single" w:sz="4" w:space="0" w:color="auto"/>
            </w:tcBorders>
            <w:vAlign w:val="center"/>
          </w:tcPr>
          <w:p w:rsidR="007B1CC8" w:rsidRPr="00AC433D" w:rsidRDefault="007B1CC8" w:rsidP="00986869">
            <w:pPr>
              <w:widowControl w:val="0"/>
              <w:ind w:right="189"/>
              <w:jc w:val="center"/>
              <w:rPr>
                <w:sz w:val="24"/>
                <w:szCs w:val="24"/>
                <w:lang w:val="en-US"/>
              </w:rPr>
            </w:pPr>
            <w:r w:rsidRPr="00AC433D">
              <w:rPr>
                <w:sz w:val="24"/>
                <w:szCs w:val="24"/>
              </w:rPr>
              <w:t>1.000</w:t>
            </w:r>
            <w:r w:rsidRPr="00AC433D">
              <w:rPr>
                <w:sz w:val="24"/>
                <w:szCs w:val="24"/>
                <w:lang w:val="en-US"/>
              </w:rPr>
              <w:t>.000</w:t>
            </w:r>
          </w:p>
        </w:tc>
        <w:tc>
          <w:tcPr>
            <w:tcW w:w="2877" w:type="dxa"/>
            <w:tcBorders>
              <w:bottom w:val="single" w:sz="4" w:space="0" w:color="auto"/>
            </w:tcBorders>
            <w:vAlign w:val="center"/>
          </w:tcPr>
          <w:p w:rsidR="007B1CC8" w:rsidRPr="00AC433D" w:rsidRDefault="007B1CC8" w:rsidP="00986869">
            <w:pPr>
              <w:widowControl w:val="0"/>
              <w:ind w:right="189"/>
              <w:jc w:val="center"/>
              <w:rPr>
                <w:sz w:val="24"/>
                <w:szCs w:val="24"/>
                <w:lang w:val="en-US"/>
              </w:rPr>
            </w:pPr>
            <w:r w:rsidRPr="00AC433D">
              <w:rPr>
                <w:sz w:val="24"/>
                <w:szCs w:val="24"/>
                <w:lang w:val="en-US"/>
              </w:rPr>
              <w:t>Thực hiện từ</w:t>
            </w:r>
            <w:r>
              <w:rPr>
                <w:sz w:val="24"/>
                <w:szCs w:val="24"/>
                <w:lang w:val="en-US"/>
              </w:rPr>
              <w:t xml:space="preserve"> ngày </w:t>
            </w:r>
            <w:r w:rsidRPr="00AC433D">
              <w:rPr>
                <w:sz w:val="24"/>
                <w:szCs w:val="24"/>
                <w:lang w:val="en-US"/>
              </w:rPr>
              <w:t xml:space="preserve">01/10/2005 theo Nghị định số 147/2005/NĐ-CP ngày 30/11/2005. Khi báo tử liệt sĩ thì đại diện thân nhân liệt sĩ hoặc người thờ cúng liệt sĩ được nhận trợ cấp một lần là 20 lần mức chuẩn và khoản chi phí báo tử là 1.000.000 đồng. </w:t>
            </w:r>
            <w:r w:rsidRPr="00AC433D">
              <w:rPr>
                <w:sz w:val="24"/>
                <w:szCs w:val="24"/>
              </w:rPr>
              <w:t>Đây là khoản chi phí để gia đình mua hương, hoa tưởng niệm liệt sĩ khi gia đình nhận được giấy báo tử liệt sĩ</w:t>
            </w:r>
            <w:r w:rsidRPr="00AC433D">
              <w:rPr>
                <w:sz w:val="24"/>
                <w:szCs w:val="24"/>
                <w:lang w:val="en-US"/>
              </w:rPr>
              <w:t>.</w:t>
            </w:r>
            <w:r>
              <w:rPr>
                <w:sz w:val="24"/>
                <w:szCs w:val="24"/>
                <w:lang w:val="en-US"/>
              </w:rPr>
              <w:t xml:space="preserve"> Bộ Quốc phòng đã kiến nghị điều chỉnh tăng năm 2018.</w:t>
            </w:r>
          </w:p>
        </w:tc>
      </w:tr>
      <w:tr w:rsidR="007B1CC8" w:rsidRPr="00AC433D" w:rsidTr="00986869">
        <w:trPr>
          <w:trHeight w:val="401"/>
        </w:trPr>
        <w:tc>
          <w:tcPr>
            <w:tcW w:w="540" w:type="dxa"/>
            <w:tcBorders>
              <w:bottom w:val="single" w:sz="4" w:space="0" w:color="auto"/>
            </w:tcBorders>
            <w:vAlign w:val="center"/>
          </w:tcPr>
          <w:p w:rsidR="007B1CC8" w:rsidRPr="00AC433D" w:rsidRDefault="007B1CC8" w:rsidP="00986869">
            <w:pPr>
              <w:widowControl w:val="0"/>
              <w:jc w:val="center"/>
              <w:rPr>
                <w:sz w:val="24"/>
                <w:szCs w:val="24"/>
                <w:lang w:val="en-US"/>
              </w:rPr>
            </w:pPr>
            <w:r w:rsidRPr="00AC433D">
              <w:rPr>
                <w:sz w:val="24"/>
                <w:szCs w:val="24"/>
                <w:lang w:val="en-US"/>
              </w:rPr>
              <w:t>2</w:t>
            </w:r>
          </w:p>
        </w:tc>
        <w:tc>
          <w:tcPr>
            <w:tcW w:w="4111" w:type="dxa"/>
            <w:tcBorders>
              <w:bottom w:val="single" w:sz="4" w:space="0" w:color="auto"/>
            </w:tcBorders>
            <w:vAlign w:val="center"/>
          </w:tcPr>
          <w:p w:rsidR="007B1CC8" w:rsidRPr="00AC433D" w:rsidRDefault="007B1CC8" w:rsidP="00986869">
            <w:pPr>
              <w:widowControl w:val="0"/>
              <w:ind w:left="82" w:right="121"/>
              <w:rPr>
                <w:sz w:val="24"/>
                <w:szCs w:val="24"/>
                <w:lang w:val="en-US"/>
              </w:rPr>
            </w:pPr>
            <w:r w:rsidRPr="00AC433D">
              <w:rPr>
                <w:sz w:val="24"/>
                <w:szCs w:val="24"/>
              </w:rPr>
              <w:t>Người hoạt động kháng chiến</w:t>
            </w:r>
          </w:p>
          <w:p w:rsidR="007B1CC8" w:rsidRPr="00AC433D" w:rsidRDefault="007B1CC8" w:rsidP="00986869">
            <w:pPr>
              <w:widowControl w:val="0"/>
              <w:ind w:left="82" w:right="121"/>
              <w:rPr>
                <w:sz w:val="24"/>
                <w:szCs w:val="24"/>
                <w:lang w:val="en-US"/>
              </w:rPr>
            </w:pPr>
            <w:r w:rsidRPr="00AC433D">
              <w:rPr>
                <w:sz w:val="24"/>
                <w:szCs w:val="24"/>
              </w:rPr>
              <w:t>(Trợ cấp tính theo thâm niên kháng chiến)</w:t>
            </w:r>
          </w:p>
        </w:tc>
        <w:tc>
          <w:tcPr>
            <w:tcW w:w="1559" w:type="dxa"/>
            <w:tcBorders>
              <w:bottom w:val="single" w:sz="4" w:space="0" w:color="auto"/>
            </w:tcBorders>
            <w:vAlign w:val="center"/>
          </w:tcPr>
          <w:p w:rsidR="007B1CC8" w:rsidRPr="00AC433D" w:rsidRDefault="007B1CC8" w:rsidP="00986869">
            <w:pPr>
              <w:widowControl w:val="0"/>
              <w:ind w:right="189"/>
              <w:jc w:val="center"/>
              <w:rPr>
                <w:sz w:val="24"/>
                <w:szCs w:val="24"/>
                <w:lang w:val="en-US"/>
              </w:rPr>
            </w:pPr>
            <w:r w:rsidRPr="00AC433D">
              <w:rPr>
                <w:sz w:val="24"/>
                <w:szCs w:val="24"/>
                <w:lang w:val="en-US"/>
              </w:rPr>
              <w:t>120.000/1 thâm niên</w:t>
            </w:r>
          </w:p>
        </w:tc>
        <w:tc>
          <w:tcPr>
            <w:tcW w:w="2877" w:type="dxa"/>
            <w:tcBorders>
              <w:bottom w:val="single" w:sz="4" w:space="0" w:color="auto"/>
            </w:tcBorders>
            <w:vAlign w:val="center"/>
          </w:tcPr>
          <w:p w:rsidR="007B1CC8" w:rsidRPr="00AC433D" w:rsidRDefault="007B1CC8" w:rsidP="00986869">
            <w:pPr>
              <w:widowControl w:val="0"/>
              <w:ind w:right="189"/>
              <w:jc w:val="center"/>
              <w:rPr>
                <w:sz w:val="24"/>
                <w:szCs w:val="24"/>
                <w:lang w:val="en-US"/>
              </w:rPr>
            </w:pPr>
            <w:r w:rsidRPr="00AC433D">
              <w:rPr>
                <w:sz w:val="24"/>
                <w:szCs w:val="24"/>
                <w:lang w:val="en-US"/>
              </w:rPr>
              <w:t>Thực hiện từ ngày 01/01/1995 theo Nghị định số 28-CP ngày 29/4/1995 của Chính phủ.</w:t>
            </w:r>
          </w:p>
        </w:tc>
      </w:tr>
      <w:tr w:rsidR="007B1CC8" w:rsidRPr="00AC433D" w:rsidTr="00986869">
        <w:trPr>
          <w:trHeight w:val="15"/>
        </w:trPr>
        <w:tc>
          <w:tcPr>
            <w:tcW w:w="540" w:type="dxa"/>
            <w:vAlign w:val="center"/>
          </w:tcPr>
          <w:p w:rsidR="007B1CC8" w:rsidRPr="00AC433D" w:rsidRDefault="007B1CC8" w:rsidP="00986869">
            <w:pPr>
              <w:widowControl w:val="0"/>
              <w:jc w:val="center"/>
              <w:rPr>
                <w:sz w:val="24"/>
                <w:szCs w:val="24"/>
                <w:lang w:val="en-US"/>
              </w:rPr>
            </w:pPr>
            <w:r w:rsidRPr="00AC433D">
              <w:rPr>
                <w:sz w:val="24"/>
                <w:szCs w:val="24"/>
                <w:lang w:val="en-US"/>
              </w:rPr>
              <w:lastRenderedPageBreak/>
              <w:t>3</w:t>
            </w:r>
          </w:p>
        </w:tc>
        <w:tc>
          <w:tcPr>
            <w:tcW w:w="4111" w:type="dxa"/>
            <w:vAlign w:val="center"/>
          </w:tcPr>
          <w:p w:rsidR="007B1CC8" w:rsidRPr="00AC433D" w:rsidRDefault="007B1CC8" w:rsidP="00986869">
            <w:pPr>
              <w:widowControl w:val="0"/>
              <w:ind w:left="82" w:right="121"/>
              <w:jc w:val="both"/>
              <w:rPr>
                <w:sz w:val="24"/>
                <w:szCs w:val="24"/>
              </w:rPr>
            </w:pPr>
            <w:r w:rsidRPr="00AC433D">
              <w:rPr>
                <w:spacing w:val="-10"/>
                <w:sz w:val="24"/>
                <w:szCs w:val="24"/>
              </w:rPr>
              <w:t>Người có công giúp đỡ cách mạng được tặng Huy chương</w:t>
            </w:r>
            <w:r w:rsidRPr="00AC433D">
              <w:rPr>
                <w:sz w:val="24"/>
                <w:szCs w:val="24"/>
              </w:rPr>
              <w:t xml:space="preserve"> Kháng chiến và người có công giúp đỡ cách mạng trong gia đình được tặng Huy chương Kháng chiến </w:t>
            </w:r>
          </w:p>
        </w:tc>
        <w:tc>
          <w:tcPr>
            <w:tcW w:w="1559" w:type="dxa"/>
            <w:vAlign w:val="center"/>
          </w:tcPr>
          <w:p w:rsidR="007B1CC8" w:rsidRPr="00AC433D" w:rsidRDefault="007B1CC8" w:rsidP="00986869">
            <w:pPr>
              <w:widowControl w:val="0"/>
              <w:ind w:right="189"/>
              <w:jc w:val="center"/>
              <w:rPr>
                <w:sz w:val="24"/>
                <w:szCs w:val="24"/>
              </w:rPr>
            </w:pPr>
          </w:p>
          <w:p w:rsidR="007B1CC8" w:rsidRPr="00AC433D" w:rsidRDefault="007B1CC8" w:rsidP="00986869">
            <w:pPr>
              <w:widowControl w:val="0"/>
              <w:ind w:right="189"/>
              <w:jc w:val="center"/>
              <w:rPr>
                <w:sz w:val="24"/>
                <w:szCs w:val="24"/>
                <w:lang w:val="en-US"/>
              </w:rPr>
            </w:pPr>
            <w:r w:rsidRPr="00AC433D">
              <w:rPr>
                <w:sz w:val="24"/>
                <w:szCs w:val="24"/>
              </w:rPr>
              <w:t>1.000</w:t>
            </w:r>
            <w:r w:rsidRPr="00AC433D">
              <w:rPr>
                <w:sz w:val="24"/>
                <w:szCs w:val="24"/>
                <w:lang w:val="en-US"/>
              </w:rPr>
              <w:t>.000</w:t>
            </w:r>
          </w:p>
        </w:tc>
        <w:tc>
          <w:tcPr>
            <w:tcW w:w="2877" w:type="dxa"/>
            <w:vAlign w:val="center"/>
          </w:tcPr>
          <w:p w:rsidR="007B1CC8" w:rsidRPr="00AC433D" w:rsidRDefault="007B1CC8" w:rsidP="00986869">
            <w:pPr>
              <w:widowControl w:val="0"/>
              <w:ind w:right="189"/>
              <w:jc w:val="center"/>
              <w:rPr>
                <w:sz w:val="24"/>
                <w:szCs w:val="24"/>
                <w:lang w:val="en-US"/>
              </w:rPr>
            </w:pPr>
            <w:r w:rsidRPr="00AC433D">
              <w:rPr>
                <w:sz w:val="24"/>
                <w:szCs w:val="24"/>
                <w:lang w:val="en-US"/>
              </w:rPr>
              <w:t>Thực hiện từ năm 2003 theo Nghị định số 69/2003/NĐ-CP ngày 13/6/2003 của Chính phủ.</w:t>
            </w:r>
          </w:p>
        </w:tc>
      </w:tr>
      <w:tr w:rsidR="007B1CC8" w:rsidRPr="00AC433D" w:rsidTr="00986869">
        <w:trPr>
          <w:trHeight w:val="508"/>
        </w:trPr>
        <w:tc>
          <w:tcPr>
            <w:tcW w:w="540" w:type="dxa"/>
            <w:vAlign w:val="center"/>
          </w:tcPr>
          <w:p w:rsidR="007B1CC8" w:rsidRPr="00AC433D" w:rsidRDefault="007B1CC8" w:rsidP="00986869">
            <w:pPr>
              <w:widowControl w:val="0"/>
              <w:jc w:val="center"/>
              <w:rPr>
                <w:sz w:val="24"/>
                <w:szCs w:val="24"/>
                <w:lang w:val="en-US"/>
              </w:rPr>
            </w:pPr>
            <w:r w:rsidRPr="00AC433D">
              <w:rPr>
                <w:sz w:val="24"/>
                <w:szCs w:val="24"/>
                <w:lang w:val="en-US"/>
              </w:rPr>
              <w:t>4</w:t>
            </w:r>
          </w:p>
        </w:tc>
        <w:tc>
          <w:tcPr>
            <w:tcW w:w="4111" w:type="dxa"/>
            <w:vAlign w:val="center"/>
          </w:tcPr>
          <w:p w:rsidR="007B1CC8" w:rsidRPr="00AC433D" w:rsidRDefault="007B1CC8" w:rsidP="00986869">
            <w:pPr>
              <w:widowControl w:val="0"/>
              <w:ind w:left="82" w:right="121"/>
              <w:jc w:val="both"/>
              <w:rPr>
                <w:sz w:val="24"/>
                <w:szCs w:val="24"/>
                <w:lang w:val="en-US"/>
              </w:rPr>
            </w:pPr>
            <w:r w:rsidRPr="00AC433D">
              <w:rPr>
                <w:sz w:val="24"/>
                <w:szCs w:val="24"/>
              </w:rPr>
              <w:t xml:space="preserve">Trợ cấp đối với thân nhân người hoạt động kháng chiến </w:t>
            </w:r>
            <w:r w:rsidRPr="00AC433D">
              <w:rPr>
                <w:spacing w:val="-6"/>
                <w:sz w:val="24"/>
                <w:szCs w:val="24"/>
              </w:rPr>
              <w:t>được tặng</w:t>
            </w:r>
            <w:r w:rsidRPr="00AC433D">
              <w:rPr>
                <w:sz w:val="24"/>
                <w:szCs w:val="24"/>
              </w:rPr>
              <w:t xml:space="preserve"> Huân chương, Huy chương </w:t>
            </w:r>
            <w:r w:rsidRPr="00AC433D">
              <w:rPr>
                <w:sz w:val="24"/>
                <w:szCs w:val="24"/>
                <w:lang w:val="en-US"/>
              </w:rPr>
              <w:t>chết trước ngày 01 tháng 01 năm 1995</w:t>
            </w:r>
          </w:p>
        </w:tc>
        <w:tc>
          <w:tcPr>
            <w:tcW w:w="1559" w:type="dxa"/>
            <w:vAlign w:val="center"/>
          </w:tcPr>
          <w:p w:rsidR="007B1CC8" w:rsidRPr="00AC433D" w:rsidRDefault="007B1CC8" w:rsidP="00986869">
            <w:pPr>
              <w:widowControl w:val="0"/>
              <w:ind w:right="189"/>
              <w:jc w:val="center"/>
              <w:rPr>
                <w:sz w:val="24"/>
                <w:szCs w:val="24"/>
              </w:rPr>
            </w:pPr>
          </w:p>
          <w:p w:rsidR="007B1CC8" w:rsidRPr="00AC433D" w:rsidRDefault="007B1CC8" w:rsidP="00986869">
            <w:pPr>
              <w:widowControl w:val="0"/>
              <w:ind w:right="189"/>
              <w:jc w:val="center"/>
              <w:rPr>
                <w:sz w:val="24"/>
                <w:szCs w:val="24"/>
                <w:lang w:val="en-US"/>
              </w:rPr>
            </w:pPr>
            <w:r w:rsidRPr="00AC433D">
              <w:rPr>
                <w:sz w:val="24"/>
                <w:szCs w:val="24"/>
              </w:rPr>
              <w:t>1.000</w:t>
            </w:r>
            <w:r w:rsidRPr="00AC433D">
              <w:rPr>
                <w:sz w:val="24"/>
                <w:szCs w:val="24"/>
                <w:lang w:val="en-US"/>
              </w:rPr>
              <w:t>.000</w:t>
            </w:r>
          </w:p>
        </w:tc>
        <w:tc>
          <w:tcPr>
            <w:tcW w:w="2877" w:type="dxa"/>
            <w:vAlign w:val="center"/>
          </w:tcPr>
          <w:p w:rsidR="007B1CC8" w:rsidRPr="00AC433D" w:rsidRDefault="007B1CC8" w:rsidP="00986869">
            <w:pPr>
              <w:widowControl w:val="0"/>
              <w:ind w:right="189"/>
              <w:jc w:val="center"/>
              <w:rPr>
                <w:sz w:val="24"/>
                <w:szCs w:val="24"/>
                <w:lang w:val="en-US"/>
              </w:rPr>
            </w:pPr>
            <w:r w:rsidRPr="00AC433D">
              <w:rPr>
                <w:sz w:val="24"/>
                <w:szCs w:val="24"/>
                <w:lang w:val="en-US"/>
              </w:rPr>
              <w:t xml:space="preserve">Thực hiện từ năm 2003 theo Nghị định số 59/2003/NĐ-CP ngày 04/6/2003 của Chính phủ. </w:t>
            </w:r>
          </w:p>
        </w:tc>
      </w:tr>
    </w:tbl>
    <w:p w:rsidR="007B1CC8" w:rsidRDefault="007B1CC8" w:rsidP="007B1CC8">
      <w:pPr>
        <w:pStyle w:val="ListParagraph"/>
        <w:widowControl w:val="0"/>
        <w:spacing w:before="40" w:after="40" w:line="264" w:lineRule="auto"/>
        <w:ind w:left="0" w:firstLine="567"/>
        <w:jc w:val="both"/>
        <w:outlineLvl w:val="0"/>
        <w:rPr>
          <w:lang w:val="en-US"/>
        </w:rPr>
      </w:pPr>
    </w:p>
    <w:p w:rsidR="007B1CC8" w:rsidRPr="00AC580B" w:rsidRDefault="00790607" w:rsidP="00790607">
      <w:pPr>
        <w:widowControl w:val="0"/>
        <w:spacing w:before="60" w:after="60" w:line="264" w:lineRule="auto"/>
        <w:ind w:firstLine="539"/>
        <w:jc w:val="both"/>
        <w:outlineLvl w:val="0"/>
        <w:rPr>
          <w:b/>
          <w:lang w:val="en-US"/>
        </w:rPr>
      </w:pPr>
      <w:r>
        <w:rPr>
          <w:lang w:val="en-US"/>
        </w:rPr>
        <w:t xml:space="preserve">Chế độ trợ cấp, phụ cấp ưu đãi người có công hiện hành bắt đầu được thực hiện từ năm 2005 theo Nghị định số 147/2005/NĐ-CP ngày 30/11/2005, đến nay qua </w:t>
      </w:r>
      <w:r w:rsidRPr="0081606E">
        <w:rPr>
          <w:lang w:val="en-US"/>
        </w:rPr>
        <w:t>1</w:t>
      </w:r>
      <w:r>
        <w:rPr>
          <w:lang w:val="en-US"/>
        </w:rPr>
        <w:t>3</w:t>
      </w:r>
      <w:r w:rsidRPr="0081606E">
        <w:rPr>
          <w:lang w:val="en-US"/>
        </w:rPr>
        <w:t xml:space="preserve"> lần điều chỉnh tăng theo lộ trình cải cách tiền lương, bảo hiểm xã hội và trợ cấp ưu đãi người</w:t>
      </w:r>
      <w:r>
        <w:rPr>
          <w:lang w:val="en-US"/>
        </w:rPr>
        <w:t xml:space="preserve"> có công với cách mạng đã bộc lộ nhiều bất cập cần phải được điều chỉnh đồng bộ. </w:t>
      </w:r>
      <w:r w:rsidR="007B1CC8">
        <w:rPr>
          <w:lang w:val="en-US"/>
        </w:rPr>
        <w:t>Tiếp thu kiến nghị của cử tri, Đại biểu Quốc hội, ý kiến của người dân, các Bộ, ngành và các địa phương, c</w:t>
      </w:r>
      <w:r w:rsidR="007B1CC8" w:rsidRPr="009947B5">
        <w:rPr>
          <w:lang w:val="en-US"/>
        </w:rPr>
        <w:t>ăn cứ Luật ban hành văn bản quy phạp pháp luật số 80/2015/QH13,</w:t>
      </w:r>
      <w:r w:rsidR="00AC580B">
        <w:rPr>
          <w:lang w:val="en-US"/>
        </w:rPr>
        <w:t xml:space="preserve"> </w:t>
      </w:r>
      <w:r w:rsidR="007B1CC8" w:rsidRPr="009947B5">
        <w:rPr>
          <w:lang w:val="en-US"/>
        </w:rPr>
        <w:t xml:space="preserve">Bộ Lao động – Thương binh và Xã hội đã </w:t>
      </w:r>
      <w:r w:rsidR="007B1CC8">
        <w:rPr>
          <w:lang w:val="en-US"/>
        </w:rPr>
        <w:t xml:space="preserve">xây dựng 02 phương án để </w:t>
      </w:r>
      <w:r w:rsidR="007B1CC8" w:rsidRPr="009947B5">
        <w:rPr>
          <w:lang w:val="en-US"/>
        </w:rPr>
        <w:t>xin ý kiến các Bộ, ngành về dự thảo Nghị định quy định mức trợ cấp, phụ cấp ưu đãi đối với người có công với cách mạng</w:t>
      </w:r>
      <w:r w:rsidR="007B1CC8">
        <w:rPr>
          <w:b/>
          <w:lang w:val="en-US"/>
        </w:rPr>
        <w:t xml:space="preserve"> </w:t>
      </w:r>
      <w:r w:rsidR="007B1CC8" w:rsidRPr="00AC580B">
        <w:rPr>
          <w:lang w:val="en-US"/>
        </w:rPr>
        <w:t>như sau:</w:t>
      </w:r>
    </w:p>
    <w:p w:rsidR="007B1CC8" w:rsidRPr="001B132A" w:rsidRDefault="007B1CC8" w:rsidP="007B1CC8">
      <w:pPr>
        <w:pStyle w:val="ListParagraph"/>
        <w:widowControl w:val="0"/>
        <w:spacing w:before="40" w:after="40" w:line="264" w:lineRule="auto"/>
        <w:ind w:left="0" w:firstLine="567"/>
        <w:jc w:val="both"/>
        <w:outlineLvl w:val="0"/>
        <w:rPr>
          <w:lang w:val="en-US"/>
        </w:rPr>
      </w:pPr>
      <w:r w:rsidRPr="001B132A">
        <w:rPr>
          <w:b/>
          <w:lang w:val="en-US"/>
        </w:rPr>
        <w:t xml:space="preserve">Phương án 1: </w:t>
      </w:r>
      <w:r>
        <w:rPr>
          <w:b/>
          <w:lang w:val="en-US"/>
        </w:rPr>
        <w:t>Điều chỉnh một số mức trợ cấp ưu đãi hàng năm và trợ cấp ưu đãi một lần được quy định bằng số tiền tuyệt đối theo mức chuẩn để xác định các mức trợ cấp, phụ cấp ưu đãi đối với người có công với cách mạng để cân đối với các mức trợ cấp, phụ cấp ưu đãi khác trong Nghị định:</w:t>
      </w:r>
    </w:p>
    <w:p w:rsidR="007B1CC8" w:rsidRDefault="00790607" w:rsidP="007B1CC8">
      <w:pPr>
        <w:pStyle w:val="ListParagraph"/>
        <w:widowControl w:val="0"/>
        <w:spacing w:before="40" w:after="40" w:line="264" w:lineRule="auto"/>
        <w:ind w:left="0" w:firstLine="567"/>
        <w:jc w:val="both"/>
        <w:outlineLvl w:val="0"/>
        <w:rPr>
          <w:lang w:val="en-US"/>
        </w:rPr>
      </w:pPr>
      <w:r>
        <w:rPr>
          <w:lang w:val="en-US"/>
        </w:rPr>
        <w:t xml:space="preserve">Để đồng bộ các khoản trợ cấp ưu đãi người có công đều được xác định theo mức chuẩn, </w:t>
      </w:r>
      <w:r w:rsidR="007B1CC8">
        <w:rPr>
          <w:lang w:val="en-US"/>
        </w:rPr>
        <w:t>Bộ Lao động – Thương binh và Xã hội đề xuất điều chỉnh các mức trợ cấp một lần được quy định bằng số tiền tuyệt đối theo theo mức chuẩn để xác định các mức trợ cấp, phụ cấp ưu đãi đối với người có công với cách mạng, cụ thể như sau:</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38"/>
        <w:gridCol w:w="3588"/>
        <w:gridCol w:w="1560"/>
        <w:gridCol w:w="1559"/>
        <w:gridCol w:w="2551"/>
      </w:tblGrid>
      <w:tr w:rsidR="007B1CC8" w:rsidRPr="00A95CFB" w:rsidTr="005A47E2">
        <w:trPr>
          <w:trHeight w:val="15"/>
        </w:trPr>
        <w:tc>
          <w:tcPr>
            <w:tcW w:w="9796" w:type="dxa"/>
            <w:gridSpan w:val="5"/>
            <w:vAlign w:val="center"/>
          </w:tcPr>
          <w:p w:rsidR="007B1CC8" w:rsidRPr="00A95CFB" w:rsidRDefault="007B1CC8" w:rsidP="00986869">
            <w:pPr>
              <w:widowControl w:val="0"/>
              <w:ind w:right="121"/>
              <w:jc w:val="center"/>
              <w:rPr>
                <w:b/>
                <w:bCs/>
                <w:sz w:val="24"/>
                <w:szCs w:val="24"/>
                <w:lang w:val="en-US"/>
              </w:rPr>
            </w:pPr>
            <w:r w:rsidRPr="00A95CFB">
              <w:rPr>
                <w:b/>
                <w:bCs/>
                <w:sz w:val="24"/>
                <w:szCs w:val="24"/>
              </w:rPr>
              <w:t>B. MỨC TRỢ CẤP ƯU ĐÃI HÀNG NĂM</w:t>
            </w:r>
          </w:p>
        </w:tc>
      </w:tr>
      <w:tr w:rsidR="007B1CC8" w:rsidRPr="00A95CFB" w:rsidTr="005A47E2">
        <w:trPr>
          <w:trHeight w:val="15"/>
        </w:trPr>
        <w:tc>
          <w:tcPr>
            <w:tcW w:w="538" w:type="dxa"/>
            <w:vAlign w:val="center"/>
          </w:tcPr>
          <w:p w:rsidR="007B1CC8" w:rsidRPr="00A95CFB" w:rsidRDefault="007B1CC8" w:rsidP="00986869">
            <w:pPr>
              <w:widowControl w:val="0"/>
              <w:jc w:val="center"/>
              <w:rPr>
                <w:b/>
                <w:bCs/>
                <w:sz w:val="24"/>
                <w:szCs w:val="24"/>
                <w:lang w:val="en-US"/>
              </w:rPr>
            </w:pPr>
            <w:r w:rsidRPr="00A95CFB">
              <w:rPr>
                <w:b/>
                <w:bCs/>
                <w:sz w:val="24"/>
                <w:szCs w:val="24"/>
                <w:lang w:val="en-US"/>
              </w:rPr>
              <w:t>TT</w:t>
            </w:r>
          </w:p>
        </w:tc>
        <w:tc>
          <w:tcPr>
            <w:tcW w:w="3588" w:type="dxa"/>
            <w:vAlign w:val="center"/>
          </w:tcPr>
          <w:p w:rsidR="007B1CC8" w:rsidRPr="00A95CFB" w:rsidRDefault="007B1CC8" w:rsidP="00986869">
            <w:pPr>
              <w:widowControl w:val="0"/>
              <w:ind w:left="82" w:right="121"/>
              <w:jc w:val="center"/>
              <w:rPr>
                <w:b/>
                <w:bCs/>
                <w:sz w:val="24"/>
                <w:szCs w:val="24"/>
                <w:lang w:val="en-US"/>
              </w:rPr>
            </w:pPr>
            <w:r w:rsidRPr="00A95CFB">
              <w:rPr>
                <w:b/>
                <w:bCs/>
                <w:sz w:val="24"/>
                <w:szCs w:val="24"/>
              </w:rPr>
              <w:t>Đối tượng</w:t>
            </w:r>
            <w:r w:rsidRPr="00A95CFB">
              <w:rPr>
                <w:b/>
                <w:bCs/>
                <w:sz w:val="24"/>
                <w:szCs w:val="24"/>
                <w:lang w:val="en-US"/>
              </w:rPr>
              <w:t xml:space="preserve"> người có công</w:t>
            </w:r>
          </w:p>
        </w:tc>
        <w:tc>
          <w:tcPr>
            <w:tcW w:w="1560" w:type="dxa"/>
            <w:vAlign w:val="center"/>
          </w:tcPr>
          <w:p w:rsidR="007B1CC8" w:rsidRDefault="007B1CC8" w:rsidP="00986869">
            <w:pPr>
              <w:widowControl w:val="0"/>
              <w:ind w:right="189"/>
              <w:jc w:val="center"/>
              <w:rPr>
                <w:b/>
                <w:bCs/>
                <w:sz w:val="24"/>
                <w:szCs w:val="24"/>
                <w:lang w:val="en-US"/>
              </w:rPr>
            </w:pPr>
            <w:r w:rsidRPr="00A95CFB">
              <w:rPr>
                <w:b/>
                <w:bCs/>
                <w:sz w:val="24"/>
                <w:szCs w:val="24"/>
                <w:lang w:val="en-US"/>
              </w:rPr>
              <w:t>Mức trợ cấp</w:t>
            </w:r>
            <w:r>
              <w:rPr>
                <w:b/>
                <w:bCs/>
                <w:sz w:val="24"/>
                <w:szCs w:val="24"/>
                <w:lang w:val="en-US"/>
              </w:rPr>
              <w:t xml:space="preserve"> hiện hành</w:t>
            </w:r>
          </w:p>
          <w:p w:rsidR="007B1CC8" w:rsidRPr="00A95CFB" w:rsidRDefault="007B1CC8" w:rsidP="00986869">
            <w:pPr>
              <w:widowControl w:val="0"/>
              <w:ind w:right="189"/>
              <w:jc w:val="center"/>
              <w:rPr>
                <w:b/>
                <w:bCs/>
                <w:sz w:val="24"/>
                <w:szCs w:val="24"/>
                <w:lang w:val="en-US"/>
              </w:rPr>
            </w:pPr>
            <w:r>
              <w:rPr>
                <w:b/>
                <w:bCs/>
                <w:sz w:val="24"/>
                <w:szCs w:val="24"/>
                <w:lang w:val="en-US"/>
              </w:rPr>
              <w:t>(đồng)</w:t>
            </w:r>
          </w:p>
        </w:tc>
        <w:tc>
          <w:tcPr>
            <w:tcW w:w="1559" w:type="dxa"/>
            <w:vAlign w:val="center"/>
          </w:tcPr>
          <w:p w:rsidR="007B1CC8" w:rsidRDefault="007B1CC8" w:rsidP="00986869">
            <w:pPr>
              <w:widowControl w:val="0"/>
              <w:ind w:right="189"/>
              <w:jc w:val="center"/>
              <w:rPr>
                <w:b/>
                <w:bCs/>
                <w:sz w:val="24"/>
                <w:szCs w:val="24"/>
                <w:lang w:val="en-US"/>
              </w:rPr>
            </w:pPr>
            <w:r>
              <w:rPr>
                <w:b/>
                <w:bCs/>
                <w:sz w:val="24"/>
                <w:szCs w:val="24"/>
                <w:lang w:val="en-US"/>
              </w:rPr>
              <w:t>Mức trợ cấp dự kiến điều chỉnh</w:t>
            </w:r>
          </w:p>
        </w:tc>
        <w:tc>
          <w:tcPr>
            <w:tcW w:w="2551" w:type="dxa"/>
            <w:vAlign w:val="center"/>
          </w:tcPr>
          <w:p w:rsidR="007B1CC8" w:rsidRPr="00A95CFB" w:rsidRDefault="007B1CC8" w:rsidP="00986869">
            <w:pPr>
              <w:widowControl w:val="0"/>
              <w:ind w:right="189"/>
              <w:jc w:val="center"/>
              <w:rPr>
                <w:b/>
                <w:bCs/>
                <w:sz w:val="24"/>
                <w:szCs w:val="24"/>
                <w:lang w:val="en-US"/>
              </w:rPr>
            </w:pPr>
            <w:r>
              <w:rPr>
                <w:b/>
                <w:bCs/>
                <w:sz w:val="24"/>
                <w:szCs w:val="24"/>
                <w:lang w:val="en-US"/>
              </w:rPr>
              <w:t>Cơ sở đề xuất</w:t>
            </w:r>
          </w:p>
        </w:tc>
      </w:tr>
      <w:tr w:rsidR="007B1CC8" w:rsidRPr="00A95CFB" w:rsidTr="005A47E2">
        <w:trPr>
          <w:trHeight w:val="15"/>
        </w:trPr>
        <w:tc>
          <w:tcPr>
            <w:tcW w:w="538" w:type="dxa"/>
            <w:vAlign w:val="center"/>
          </w:tcPr>
          <w:p w:rsidR="007B1CC8" w:rsidRPr="00A95CFB" w:rsidRDefault="007B1CC8" w:rsidP="00986869">
            <w:pPr>
              <w:widowControl w:val="0"/>
              <w:jc w:val="center"/>
              <w:rPr>
                <w:bCs/>
                <w:sz w:val="24"/>
                <w:szCs w:val="24"/>
                <w:lang w:val="en-US"/>
              </w:rPr>
            </w:pPr>
            <w:r w:rsidRPr="00A95CFB">
              <w:rPr>
                <w:bCs/>
                <w:sz w:val="24"/>
                <w:szCs w:val="24"/>
                <w:lang w:val="en-US"/>
              </w:rPr>
              <w:t>1</w:t>
            </w:r>
          </w:p>
        </w:tc>
        <w:tc>
          <w:tcPr>
            <w:tcW w:w="3588" w:type="dxa"/>
            <w:vAlign w:val="center"/>
          </w:tcPr>
          <w:p w:rsidR="007B1CC8" w:rsidRPr="00A95CFB" w:rsidRDefault="007B1CC8" w:rsidP="00986869">
            <w:pPr>
              <w:widowControl w:val="0"/>
              <w:ind w:left="82" w:right="121"/>
              <w:jc w:val="both"/>
              <w:rPr>
                <w:bCs/>
                <w:sz w:val="24"/>
                <w:szCs w:val="24"/>
                <w:lang w:val="en-US"/>
              </w:rPr>
            </w:pPr>
            <w:r w:rsidRPr="00A95CFB">
              <w:rPr>
                <w:bCs/>
                <w:sz w:val="24"/>
                <w:szCs w:val="24"/>
                <w:lang w:val="en-US"/>
              </w:rPr>
              <w:t>Liệt sĩ không còn người hưởng trợ cấp tiền tuất hàng tháng thì người thờ cúng liệt sĩ được hưởng trợ cấp thờ cúng</w:t>
            </w:r>
          </w:p>
        </w:tc>
        <w:tc>
          <w:tcPr>
            <w:tcW w:w="1560" w:type="dxa"/>
            <w:vAlign w:val="center"/>
          </w:tcPr>
          <w:p w:rsidR="007B1CC8" w:rsidRPr="00A95CFB" w:rsidRDefault="007B1CC8" w:rsidP="00986869">
            <w:pPr>
              <w:widowControl w:val="0"/>
              <w:ind w:right="189"/>
              <w:jc w:val="center"/>
              <w:rPr>
                <w:bCs/>
                <w:sz w:val="24"/>
                <w:szCs w:val="24"/>
                <w:lang w:val="en-US"/>
              </w:rPr>
            </w:pPr>
            <w:r w:rsidRPr="00A95CFB">
              <w:rPr>
                <w:bCs/>
                <w:sz w:val="24"/>
                <w:szCs w:val="24"/>
                <w:lang w:val="en-US"/>
              </w:rPr>
              <w:t>500</w:t>
            </w:r>
            <w:r>
              <w:rPr>
                <w:bCs/>
                <w:sz w:val="24"/>
                <w:szCs w:val="24"/>
                <w:lang w:val="en-US"/>
              </w:rPr>
              <w:t>.000</w:t>
            </w:r>
          </w:p>
        </w:tc>
        <w:tc>
          <w:tcPr>
            <w:tcW w:w="1559" w:type="dxa"/>
            <w:vAlign w:val="center"/>
          </w:tcPr>
          <w:p w:rsidR="007B1CC8" w:rsidRPr="00A95CFB" w:rsidRDefault="007B1CC8" w:rsidP="00986869">
            <w:pPr>
              <w:widowControl w:val="0"/>
              <w:ind w:right="189"/>
              <w:jc w:val="center"/>
              <w:rPr>
                <w:bCs/>
                <w:sz w:val="24"/>
                <w:szCs w:val="24"/>
                <w:lang w:val="en-US"/>
              </w:rPr>
            </w:pPr>
            <w:r>
              <w:rPr>
                <w:bCs/>
                <w:sz w:val="24"/>
                <w:szCs w:val="24"/>
                <w:lang w:val="en-US"/>
              </w:rPr>
              <w:t>0,5 lần mức chuẩn</w:t>
            </w:r>
          </w:p>
        </w:tc>
        <w:tc>
          <w:tcPr>
            <w:tcW w:w="2551" w:type="dxa"/>
            <w:vAlign w:val="center"/>
          </w:tcPr>
          <w:p w:rsidR="007B1CC8" w:rsidRDefault="007B1CC8" w:rsidP="00986869">
            <w:pPr>
              <w:widowControl w:val="0"/>
              <w:ind w:right="189"/>
              <w:jc w:val="center"/>
              <w:rPr>
                <w:bCs/>
                <w:sz w:val="24"/>
                <w:szCs w:val="24"/>
                <w:lang w:val="en-US"/>
              </w:rPr>
            </w:pPr>
            <w:r>
              <w:rPr>
                <w:bCs/>
                <w:sz w:val="24"/>
                <w:szCs w:val="24"/>
                <w:lang w:val="en-US"/>
              </w:rPr>
              <w:t>Mức chuẩn để xác định các mức trợ cấp, phụ cấp ưu đãi người có công với cách mạng tại thời điểm Nghị định số 31/2013/NĐ-CP có hiệu lực là 1.110.000 đồng.</w:t>
            </w:r>
          </w:p>
          <w:p w:rsidR="007B1CC8" w:rsidRPr="00A95CFB" w:rsidRDefault="007B1CC8" w:rsidP="00986869">
            <w:pPr>
              <w:widowControl w:val="0"/>
              <w:ind w:right="189"/>
              <w:jc w:val="center"/>
              <w:rPr>
                <w:bCs/>
                <w:sz w:val="24"/>
                <w:szCs w:val="24"/>
                <w:lang w:val="en-US"/>
              </w:rPr>
            </w:pPr>
            <w:r>
              <w:rPr>
                <w:bCs/>
                <w:sz w:val="24"/>
                <w:szCs w:val="24"/>
                <w:lang w:val="en-US"/>
              </w:rPr>
              <w:t>Mức trợ cấp thờ cúng liệt sĩ là 500.000 đồng tương ứng 0,45 lần mức chuẩn.</w:t>
            </w:r>
          </w:p>
        </w:tc>
      </w:tr>
      <w:tr w:rsidR="007B1CC8" w:rsidRPr="00A95CFB" w:rsidTr="005A47E2">
        <w:trPr>
          <w:trHeight w:val="15"/>
        </w:trPr>
        <w:tc>
          <w:tcPr>
            <w:tcW w:w="538" w:type="dxa"/>
            <w:vMerge w:val="restart"/>
            <w:vAlign w:val="center"/>
          </w:tcPr>
          <w:p w:rsidR="007B1CC8" w:rsidRPr="00A95CFB" w:rsidRDefault="007B1CC8" w:rsidP="00986869">
            <w:pPr>
              <w:widowControl w:val="0"/>
              <w:jc w:val="center"/>
              <w:rPr>
                <w:bCs/>
                <w:sz w:val="24"/>
                <w:szCs w:val="24"/>
                <w:lang w:val="en-US"/>
              </w:rPr>
            </w:pPr>
            <w:r w:rsidRPr="00A95CFB">
              <w:rPr>
                <w:bCs/>
                <w:sz w:val="24"/>
                <w:szCs w:val="24"/>
                <w:lang w:val="en-US"/>
              </w:rPr>
              <w:lastRenderedPageBreak/>
              <w:t>2</w:t>
            </w:r>
          </w:p>
        </w:tc>
        <w:tc>
          <w:tcPr>
            <w:tcW w:w="3588" w:type="dxa"/>
            <w:vAlign w:val="center"/>
          </w:tcPr>
          <w:p w:rsidR="007B1CC8" w:rsidRPr="00A95CFB" w:rsidRDefault="007B1CC8" w:rsidP="00986869">
            <w:pPr>
              <w:widowControl w:val="0"/>
              <w:ind w:left="82" w:right="121"/>
              <w:jc w:val="both"/>
              <w:rPr>
                <w:sz w:val="24"/>
                <w:szCs w:val="24"/>
              </w:rPr>
            </w:pPr>
            <w:r w:rsidRPr="00A95CFB">
              <w:rPr>
                <w:sz w:val="24"/>
                <w:szCs w:val="24"/>
              </w:rPr>
              <w:t>Trợ  cấp ưu đãi đối với</w:t>
            </w:r>
            <w:r w:rsidRPr="00A95CFB">
              <w:rPr>
                <w:sz w:val="24"/>
                <w:szCs w:val="24"/>
                <w:lang w:val="en-US"/>
              </w:rPr>
              <w:t xml:space="preserve"> </w:t>
            </w:r>
            <w:r w:rsidRPr="00A95CFB">
              <w:rPr>
                <w:sz w:val="24"/>
                <w:szCs w:val="24"/>
              </w:rPr>
              <w:t xml:space="preserve">con của </w:t>
            </w:r>
            <w:r w:rsidRPr="00A95CFB">
              <w:rPr>
                <w:sz w:val="24"/>
                <w:szCs w:val="24"/>
                <w:lang w:val="en-US"/>
              </w:rPr>
              <w:t>người có công với cách mạng</w:t>
            </w:r>
            <w:r w:rsidRPr="00A95CFB">
              <w:rPr>
                <w:sz w:val="24"/>
                <w:szCs w:val="24"/>
              </w:rPr>
              <w:t xml:space="preserve"> theo quy định của Pháp lệnh Ưu đãi người có công với cách mạng </w:t>
            </w:r>
            <w:r w:rsidRPr="00A95CFB">
              <w:rPr>
                <w:sz w:val="24"/>
                <w:szCs w:val="24"/>
                <w:lang w:val="en-US"/>
              </w:rPr>
              <w:t>không hưởng lương hoặc sinh hoạt phí khi đi</w:t>
            </w:r>
            <w:r w:rsidRPr="00A95CFB">
              <w:rPr>
                <w:sz w:val="24"/>
                <w:szCs w:val="24"/>
              </w:rPr>
              <w:t xml:space="preserve"> học tại:</w:t>
            </w:r>
          </w:p>
        </w:tc>
        <w:tc>
          <w:tcPr>
            <w:tcW w:w="1560" w:type="dxa"/>
            <w:vAlign w:val="center"/>
          </w:tcPr>
          <w:p w:rsidR="007B1CC8" w:rsidRPr="00A95CFB" w:rsidRDefault="007B1CC8" w:rsidP="00986869">
            <w:pPr>
              <w:widowControl w:val="0"/>
              <w:ind w:right="189"/>
              <w:jc w:val="center"/>
              <w:rPr>
                <w:sz w:val="24"/>
                <w:szCs w:val="24"/>
              </w:rPr>
            </w:pPr>
          </w:p>
        </w:tc>
        <w:tc>
          <w:tcPr>
            <w:tcW w:w="1559" w:type="dxa"/>
            <w:vAlign w:val="center"/>
          </w:tcPr>
          <w:p w:rsidR="007B1CC8" w:rsidRPr="00A95CFB" w:rsidRDefault="007B1CC8" w:rsidP="00986869">
            <w:pPr>
              <w:widowControl w:val="0"/>
              <w:ind w:right="189"/>
              <w:jc w:val="center"/>
              <w:rPr>
                <w:sz w:val="24"/>
                <w:szCs w:val="24"/>
              </w:rPr>
            </w:pPr>
          </w:p>
        </w:tc>
        <w:tc>
          <w:tcPr>
            <w:tcW w:w="2551" w:type="dxa"/>
            <w:vMerge w:val="restart"/>
            <w:vAlign w:val="center"/>
          </w:tcPr>
          <w:p w:rsidR="007B1CC8" w:rsidRPr="00A95CFB" w:rsidRDefault="00F67006" w:rsidP="00F67006">
            <w:pPr>
              <w:widowControl w:val="0"/>
              <w:ind w:right="189"/>
              <w:jc w:val="center"/>
              <w:rPr>
                <w:sz w:val="24"/>
                <w:szCs w:val="24"/>
              </w:rPr>
            </w:pPr>
            <w:r>
              <w:rPr>
                <w:sz w:val="24"/>
                <w:szCs w:val="24"/>
                <w:lang w:val="en-US"/>
              </w:rPr>
              <w:t>Chi phí mua sách giáo khoa, đ</w:t>
            </w:r>
            <w:r w:rsidR="007B1CC8">
              <w:rPr>
                <w:sz w:val="24"/>
                <w:szCs w:val="24"/>
                <w:lang w:val="en-US"/>
              </w:rPr>
              <w:t xml:space="preserve">ồ dùng học tập (vở viết, bút chì, bút mực, bút bi, thước kẻ, eke, compa,…) </w:t>
            </w:r>
            <w:r>
              <w:rPr>
                <w:sz w:val="24"/>
                <w:szCs w:val="24"/>
                <w:lang w:val="en-US"/>
              </w:rPr>
              <w:t>bình quân 700.000 đồng/năm học</w:t>
            </w:r>
            <w:r w:rsidR="007B1CC8">
              <w:rPr>
                <w:sz w:val="24"/>
                <w:szCs w:val="24"/>
                <w:lang w:val="en-US"/>
              </w:rPr>
              <w:t>, tương ứng 0,4 lần mức chuẩn 1.</w:t>
            </w:r>
            <w:r>
              <w:rPr>
                <w:sz w:val="24"/>
                <w:szCs w:val="24"/>
                <w:lang w:val="en-US"/>
              </w:rPr>
              <w:t>744</w:t>
            </w:r>
            <w:r w:rsidR="007B1CC8">
              <w:rPr>
                <w:sz w:val="24"/>
                <w:szCs w:val="24"/>
                <w:lang w:val="en-US"/>
              </w:rPr>
              <w:t>.000 đồng. Vì vậy, đề xuất mức trợ cấp 200.000 đồng, 250.000 đồng, 300.000 đồng điều chỉnh tương ứng bằng 0,2 lần mức chuẩn; 0,4 lần mức chuẩn và 0,6 lần mức chuẩn.</w:t>
            </w:r>
          </w:p>
        </w:tc>
      </w:tr>
      <w:tr w:rsidR="007B1CC8" w:rsidRPr="00A95CFB" w:rsidTr="005A47E2">
        <w:trPr>
          <w:trHeight w:val="15"/>
        </w:trPr>
        <w:tc>
          <w:tcPr>
            <w:tcW w:w="538" w:type="dxa"/>
            <w:vMerge/>
            <w:vAlign w:val="center"/>
          </w:tcPr>
          <w:p w:rsidR="007B1CC8" w:rsidRPr="00A95CFB" w:rsidRDefault="007B1CC8" w:rsidP="00986869">
            <w:pPr>
              <w:widowControl w:val="0"/>
              <w:jc w:val="center"/>
              <w:rPr>
                <w:bCs/>
                <w:sz w:val="24"/>
                <w:szCs w:val="24"/>
                <w:lang w:val="en-US"/>
              </w:rPr>
            </w:pPr>
          </w:p>
        </w:tc>
        <w:tc>
          <w:tcPr>
            <w:tcW w:w="3588" w:type="dxa"/>
            <w:vAlign w:val="center"/>
          </w:tcPr>
          <w:p w:rsidR="007B1CC8" w:rsidRPr="00A95CFB" w:rsidRDefault="007B1CC8" w:rsidP="00986869">
            <w:pPr>
              <w:widowControl w:val="0"/>
              <w:ind w:left="82" w:right="121"/>
              <w:jc w:val="both"/>
              <w:rPr>
                <w:sz w:val="24"/>
                <w:szCs w:val="24"/>
              </w:rPr>
            </w:pPr>
            <w:r w:rsidRPr="00A95CFB">
              <w:rPr>
                <w:sz w:val="24"/>
                <w:szCs w:val="24"/>
              </w:rPr>
              <w:t>- Cơ sở giáo dục mầm non</w:t>
            </w:r>
          </w:p>
        </w:tc>
        <w:tc>
          <w:tcPr>
            <w:tcW w:w="1560" w:type="dxa"/>
            <w:vAlign w:val="center"/>
          </w:tcPr>
          <w:p w:rsidR="007B1CC8" w:rsidRPr="006D6CEA" w:rsidRDefault="007B1CC8" w:rsidP="00986869">
            <w:pPr>
              <w:widowControl w:val="0"/>
              <w:ind w:right="189"/>
              <w:jc w:val="center"/>
              <w:rPr>
                <w:sz w:val="24"/>
                <w:szCs w:val="24"/>
                <w:lang w:val="en-US"/>
              </w:rPr>
            </w:pPr>
            <w:r w:rsidRPr="00A95CFB">
              <w:rPr>
                <w:sz w:val="24"/>
                <w:szCs w:val="24"/>
                <w:lang w:val="en-US"/>
              </w:rPr>
              <w:t>20</w:t>
            </w:r>
            <w:r w:rsidRPr="00A95CFB">
              <w:rPr>
                <w:sz w:val="24"/>
                <w:szCs w:val="24"/>
              </w:rPr>
              <w:t>0</w:t>
            </w:r>
            <w:r>
              <w:rPr>
                <w:sz w:val="24"/>
                <w:szCs w:val="24"/>
                <w:lang w:val="en-US"/>
              </w:rPr>
              <w:t>.000</w:t>
            </w:r>
          </w:p>
        </w:tc>
        <w:tc>
          <w:tcPr>
            <w:tcW w:w="1559" w:type="dxa"/>
            <w:vAlign w:val="center"/>
          </w:tcPr>
          <w:p w:rsidR="007B1CC8" w:rsidRPr="00A95CFB" w:rsidRDefault="007B1CC8" w:rsidP="00986869">
            <w:pPr>
              <w:widowControl w:val="0"/>
              <w:ind w:right="189"/>
              <w:jc w:val="center"/>
              <w:rPr>
                <w:sz w:val="24"/>
                <w:szCs w:val="24"/>
                <w:lang w:val="en-US"/>
              </w:rPr>
            </w:pPr>
            <w:r>
              <w:rPr>
                <w:sz w:val="24"/>
                <w:szCs w:val="24"/>
                <w:lang w:val="en-US"/>
              </w:rPr>
              <w:t>0,2 lần mức chuẩn</w:t>
            </w:r>
          </w:p>
        </w:tc>
        <w:tc>
          <w:tcPr>
            <w:tcW w:w="2551" w:type="dxa"/>
            <w:vMerge/>
            <w:vAlign w:val="center"/>
          </w:tcPr>
          <w:p w:rsidR="007B1CC8" w:rsidRPr="00A95CFB" w:rsidRDefault="007B1CC8" w:rsidP="00986869">
            <w:pPr>
              <w:widowControl w:val="0"/>
              <w:ind w:right="189"/>
              <w:jc w:val="center"/>
              <w:rPr>
                <w:sz w:val="24"/>
                <w:szCs w:val="24"/>
                <w:lang w:val="en-US"/>
              </w:rPr>
            </w:pPr>
          </w:p>
        </w:tc>
      </w:tr>
      <w:tr w:rsidR="007B1CC8" w:rsidRPr="00A95CFB" w:rsidTr="005A47E2">
        <w:trPr>
          <w:trHeight w:val="15"/>
        </w:trPr>
        <w:tc>
          <w:tcPr>
            <w:tcW w:w="538" w:type="dxa"/>
            <w:vMerge/>
            <w:vAlign w:val="center"/>
          </w:tcPr>
          <w:p w:rsidR="007B1CC8" w:rsidRPr="00A95CFB" w:rsidRDefault="007B1CC8" w:rsidP="00986869">
            <w:pPr>
              <w:widowControl w:val="0"/>
              <w:jc w:val="center"/>
              <w:rPr>
                <w:bCs/>
                <w:sz w:val="24"/>
                <w:szCs w:val="24"/>
                <w:lang w:val="en-US"/>
              </w:rPr>
            </w:pPr>
          </w:p>
        </w:tc>
        <w:tc>
          <w:tcPr>
            <w:tcW w:w="3588" w:type="dxa"/>
            <w:vAlign w:val="center"/>
          </w:tcPr>
          <w:p w:rsidR="007B1CC8" w:rsidRPr="00A95CFB" w:rsidRDefault="007B1CC8" w:rsidP="00986869">
            <w:pPr>
              <w:widowControl w:val="0"/>
              <w:ind w:left="82" w:right="121"/>
              <w:jc w:val="both"/>
              <w:rPr>
                <w:sz w:val="24"/>
                <w:szCs w:val="24"/>
                <w:lang w:val="en-US"/>
              </w:rPr>
            </w:pPr>
            <w:r w:rsidRPr="00A95CFB">
              <w:rPr>
                <w:sz w:val="24"/>
                <w:szCs w:val="24"/>
              </w:rPr>
              <w:t xml:space="preserve">- Cơ sở giáo dục phổ thông, cơ sở giáo dục thường xuyên, </w:t>
            </w:r>
            <w:r w:rsidRPr="00A95CFB">
              <w:rPr>
                <w:sz w:val="24"/>
                <w:szCs w:val="24"/>
                <w:lang w:val="en-US"/>
              </w:rPr>
              <w:t>trường dự bị đại học, trường năng khiếu, trường lớp dành cho người tàn tật, khuyết tật</w:t>
            </w:r>
          </w:p>
        </w:tc>
        <w:tc>
          <w:tcPr>
            <w:tcW w:w="1560" w:type="dxa"/>
            <w:vAlign w:val="center"/>
          </w:tcPr>
          <w:p w:rsidR="007B1CC8" w:rsidRPr="006D6CEA" w:rsidRDefault="007B1CC8" w:rsidP="00986869">
            <w:pPr>
              <w:widowControl w:val="0"/>
              <w:ind w:right="189"/>
              <w:jc w:val="center"/>
              <w:rPr>
                <w:sz w:val="24"/>
                <w:szCs w:val="24"/>
                <w:lang w:val="en-US"/>
              </w:rPr>
            </w:pPr>
            <w:r w:rsidRPr="00A95CFB">
              <w:rPr>
                <w:sz w:val="24"/>
                <w:szCs w:val="24"/>
                <w:lang w:val="en-US"/>
              </w:rPr>
              <w:t>25</w:t>
            </w:r>
            <w:r w:rsidRPr="00A95CFB">
              <w:rPr>
                <w:sz w:val="24"/>
                <w:szCs w:val="24"/>
              </w:rPr>
              <w:t>0</w:t>
            </w:r>
            <w:r>
              <w:rPr>
                <w:sz w:val="24"/>
                <w:szCs w:val="24"/>
                <w:lang w:val="en-US"/>
              </w:rPr>
              <w:t>.000</w:t>
            </w:r>
          </w:p>
        </w:tc>
        <w:tc>
          <w:tcPr>
            <w:tcW w:w="1559" w:type="dxa"/>
            <w:vAlign w:val="center"/>
          </w:tcPr>
          <w:p w:rsidR="007B1CC8" w:rsidRPr="00A95CFB" w:rsidRDefault="007B1CC8" w:rsidP="00986869">
            <w:pPr>
              <w:widowControl w:val="0"/>
              <w:ind w:right="189"/>
              <w:jc w:val="center"/>
              <w:rPr>
                <w:sz w:val="24"/>
                <w:szCs w:val="24"/>
                <w:lang w:val="en-US"/>
              </w:rPr>
            </w:pPr>
            <w:r>
              <w:rPr>
                <w:sz w:val="24"/>
                <w:szCs w:val="24"/>
                <w:lang w:val="en-US"/>
              </w:rPr>
              <w:t>0,4 lần mức chuẩn</w:t>
            </w:r>
          </w:p>
        </w:tc>
        <w:tc>
          <w:tcPr>
            <w:tcW w:w="2551" w:type="dxa"/>
            <w:vMerge/>
            <w:vAlign w:val="center"/>
          </w:tcPr>
          <w:p w:rsidR="007B1CC8" w:rsidRPr="00A95CFB" w:rsidRDefault="007B1CC8" w:rsidP="00986869">
            <w:pPr>
              <w:widowControl w:val="0"/>
              <w:ind w:right="189"/>
              <w:jc w:val="center"/>
              <w:rPr>
                <w:sz w:val="24"/>
                <w:szCs w:val="24"/>
                <w:lang w:val="en-US"/>
              </w:rPr>
            </w:pPr>
          </w:p>
        </w:tc>
      </w:tr>
      <w:tr w:rsidR="007B1CC8" w:rsidRPr="00A95CFB" w:rsidTr="005A47E2">
        <w:trPr>
          <w:trHeight w:val="15"/>
        </w:trPr>
        <w:tc>
          <w:tcPr>
            <w:tcW w:w="538" w:type="dxa"/>
            <w:vMerge/>
            <w:vAlign w:val="center"/>
          </w:tcPr>
          <w:p w:rsidR="007B1CC8" w:rsidRPr="00A95CFB" w:rsidRDefault="007B1CC8" w:rsidP="00986869">
            <w:pPr>
              <w:widowControl w:val="0"/>
              <w:jc w:val="center"/>
              <w:rPr>
                <w:bCs/>
                <w:sz w:val="24"/>
                <w:szCs w:val="24"/>
                <w:lang w:val="en-US"/>
              </w:rPr>
            </w:pPr>
          </w:p>
        </w:tc>
        <w:tc>
          <w:tcPr>
            <w:tcW w:w="3588" w:type="dxa"/>
            <w:vAlign w:val="center"/>
          </w:tcPr>
          <w:p w:rsidR="007B1CC8" w:rsidRPr="00A95CFB" w:rsidRDefault="007B1CC8" w:rsidP="00986869">
            <w:pPr>
              <w:widowControl w:val="0"/>
              <w:ind w:left="82" w:right="121"/>
              <w:jc w:val="both"/>
              <w:rPr>
                <w:sz w:val="24"/>
                <w:szCs w:val="24"/>
              </w:rPr>
            </w:pPr>
            <w:r w:rsidRPr="00A95CFB">
              <w:rPr>
                <w:sz w:val="24"/>
                <w:szCs w:val="24"/>
              </w:rPr>
              <w:t>- Cơ sở giáo dục nghề nghiệp, cơ sở giáo dục đại học, phổ thông dân tộc nội trú</w:t>
            </w:r>
          </w:p>
        </w:tc>
        <w:tc>
          <w:tcPr>
            <w:tcW w:w="1560" w:type="dxa"/>
            <w:vAlign w:val="center"/>
          </w:tcPr>
          <w:p w:rsidR="007B1CC8" w:rsidRPr="006D6CEA" w:rsidRDefault="007B1CC8" w:rsidP="00986869">
            <w:pPr>
              <w:widowControl w:val="0"/>
              <w:ind w:right="189"/>
              <w:jc w:val="center"/>
              <w:rPr>
                <w:sz w:val="24"/>
                <w:szCs w:val="24"/>
                <w:lang w:val="en-US"/>
              </w:rPr>
            </w:pPr>
            <w:r w:rsidRPr="00A95CFB">
              <w:rPr>
                <w:sz w:val="24"/>
                <w:szCs w:val="24"/>
                <w:lang w:val="en-US"/>
              </w:rPr>
              <w:t>3</w:t>
            </w:r>
            <w:r w:rsidRPr="00A95CFB">
              <w:rPr>
                <w:sz w:val="24"/>
                <w:szCs w:val="24"/>
              </w:rPr>
              <w:t>00</w:t>
            </w:r>
            <w:r>
              <w:rPr>
                <w:sz w:val="24"/>
                <w:szCs w:val="24"/>
                <w:lang w:val="en-US"/>
              </w:rPr>
              <w:t>.000</w:t>
            </w:r>
          </w:p>
        </w:tc>
        <w:tc>
          <w:tcPr>
            <w:tcW w:w="1559" w:type="dxa"/>
            <w:vAlign w:val="center"/>
          </w:tcPr>
          <w:p w:rsidR="007B1CC8" w:rsidRPr="00A95CFB" w:rsidRDefault="007B1CC8" w:rsidP="00986869">
            <w:pPr>
              <w:widowControl w:val="0"/>
              <w:ind w:right="189"/>
              <w:jc w:val="center"/>
              <w:rPr>
                <w:sz w:val="24"/>
                <w:szCs w:val="24"/>
                <w:lang w:val="en-US"/>
              </w:rPr>
            </w:pPr>
            <w:r>
              <w:rPr>
                <w:sz w:val="24"/>
                <w:szCs w:val="24"/>
                <w:lang w:val="en-US"/>
              </w:rPr>
              <w:t>0,6 lần mức chuẩn</w:t>
            </w:r>
          </w:p>
        </w:tc>
        <w:tc>
          <w:tcPr>
            <w:tcW w:w="2551" w:type="dxa"/>
            <w:vMerge/>
            <w:vAlign w:val="center"/>
          </w:tcPr>
          <w:p w:rsidR="007B1CC8" w:rsidRPr="00A95CFB" w:rsidRDefault="007B1CC8" w:rsidP="00986869">
            <w:pPr>
              <w:widowControl w:val="0"/>
              <w:ind w:right="189"/>
              <w:jc w:val="center"/>
              <w:rPr>
                <w:sz w:val="24"/>
                <w:szCs w:val="24"/>
                <w:lang w:val="en-US"/>
              </w:rPr>
            </w:pPr>
          </w:p>
        </w:tc>
      </w:tr>
      <w:tr w:rsidR="007B1CC8" w:rsidRPr="00A95CFB" w:rsidTr="005A47E2">
        <w:trPr>
          <w:trHeight w:val="15"/>
        </w:trPr>
        <w:tc>
          <w:tcPr>
            <w:tcW w:w="538" w:type="dxa"/>
            <w:vAlign w:val="center"/>
          </w:tcPr>
          <w:p w:rsidR="007B1CC8" w:rsidRPr="00A95CFB" w:rsidRDefault="007B1CC8" w:rsidP="00986869">
            <w:pPr>
              <w:widowControl w:val="0"/>
              <w:jc w:val="center"/>
              <w:rPr>
                <w:bCs/>
                <w:sz w:val="24"/>
                <w:szCs w:val="24"/>
                <w:lang w:val="en-US"/>
              </w:rPr>
            </w:pPr>
            <w:r w:rsidRPr="00A95CFB">
              <w:rPr>
                <w:bCs/>
                <w:sz w:val="24"/>
                <w:szCs w:val="24"/>
                <w:lang w:val="en-US"/>
              </w:rPr>
              <w:t>3</w:t>
            </w:r>
          </w:p>
        </w:tc>
        <w:tc>
          <w:tcPr>
            <w:tcW w:w="3588" w:type="dxa"/>
            <w:vAlign w:val="center"/>
          </w:tcPr>
          <w:p w:rsidR="007B1CC8" w:rsidRPr="00A95CFB" w:rsidRDefault="007B1CC8" w:rsidP="00986869">
            <w:pPr>
              <w:widowControl w:val="0"/>
              <w:ind w:left="82" w:right="121"/>
              <w:jc w:val="both"/>
              <w:rPr>
                <w:sz w:val="24"/>
                <w:szCs w:val="24"/>
                <w:lang w:val="en-US"/>
              </w:rPr>
            </w:pPr>
            <w:r w:rsidRPr="00A95CFB">
              <w:rPr>
                <w:sz w:val="24"/>
                <w:szCs w:val="24"/>
              </w:rPr>
              <w:t>Trợ  cấp ưu đãi đối với</w:t>
            </w:r>
            <w:r w:rsidRPr="00A95CFB">
              <w:rPr>
                <w:sz w:val="24"/>
                <w:szCs w:val="24"/>
                <w:lang w:val="en-US"/>
              </w:rPr>
              <w:t xml:space="preserve"> người có công với cách mạng </w:t>
            </w:r>
            <w:r w:rsidRPr="00A95CFB">
              <w:rPr>
                <w:sz w:val="24"/>
                <w:szCs w:val="24"/>
              </w:rPr>
              <w:t xml:space="preserve">theo quy định của Pháp lệnh Ưu đãi người có công với cách mạng </w:t>
            </w:r>
            <w:r w:rsidRPr="00A95CFB">
              <w:rPr>
                <w:sz w:val="24"/>
                <w:szCs w:val="24"/>
                <w:lang w:val="en-US"/>
              </w:rPr>
              <w:t>không hưởng lương hoặc sinh hoạt phí khi đi</w:t>
            </w:r>
            <w:r w:rsidRPr="00A95CFB">
              <w:rPr>
                <w:sz w:val="24"/>
                <w:szCs w:val="24"/>
              </w:rPr>
              <w:t xml:space="preserve"> học tại</w:t>
            </w:r>
            <w:r w:rsidRPr="00A95CFB">
              <w:rPr>
                <w:sz w:val="24"/>
                <w:szCs w:val="24"/>
                <w:lang w:val="en-US"/>
              </w:rPr>
              <w:t xml:space="preserve"> cơ sở giáo dục nghề nghiệp, cơ sở giáo dục đại học</w:t>
            </w:r>
          </w:p>
        </w:tc>
        <w:tc>
          <w:tcPr>
            <w:tcW w:w="1560" w:type="dxa"/>
            <w:vAlign w:val="center"/>
          </w:tcPr>
          <w:p w:rsidR="007B1CC8" w:rsidRPr="006D6CEA" w:rsidRDefault="007B1CC8" w:rsidP="00986869">
            <w:pPr>
              <w:widowControl w:val="0"/>
              <w:ind w:right="189"/>
              <w:jc w:val="center"/>
              <w:rPr>
                <w:sz w:val="24"/>
                <w:szCs w:val="24"/>
                <w:lang w:val="en-US"/>
              </w:rPr>
            </w:pPr>
            <w:r w:rsidRPr="00A95CFB">
              <w:rPr>
                <w:sz w:val="24"/>
                <w:szCs w:val="24"/>
                <w:lang w:val="en-US"/>
              </w:rPr>
              <w:t>3</w:t>
            </w:r>
            <w:r w:rsidRPr="00A95CFB">
              <w:rPr>
                <w:sz w:val="24"/>
                <w:szCs w:val="24"/>
              </w:rPr>
              <w:t>00</w:t>
            </w:r>
            <w:r>
              <w:rPr>
                <w:sz w:val="24"/>
                <w:szCs w:val="24"/>
                <w:lang w:val="en-US"/>
              </w:rPr>
              <w:t>.000</w:t>
            </w:r>
          </w:p>
        </w:tc>
        <w:tc>
          <w:tcPr>
            <w:tcW w:w="1559" w:type="dxa"/>
            <w:vAlign w:val="center"/>
          </w:tcPr>
          <w:p w:rsidR="007B1CC8" w:rsidRPr="00A95CFB" w:rsidRDefault="007B1CC8" w:rsidP="00986869">
            <w:pPr>
              <w:widowControl w:val="0"/>
              <w:ind w:right="189"/>
              <w:jc w:val="center"/>
              <w:rPr>
                <w:sz w:val="24"/>
                <w:szCs w:val="24"/>
                <w:lang w:val="en-US"/>
              </w:rPr>
            </w:pPr>
            <w:r>
              <w:rPr>
                <w:sz w:val="24"/>
                <w:szCs w:val="24"/>
                <w:lang w:val="en-US"/>
              </w:rPr>
              <w:t>0,6 lần mức chuẩn</w:t>
            </w:r>
          </w:p>
        </w:tc>
        <w:tc>
          <w:tcPr>
            <w:tcW w:w="2551" w:type="dxa"/>
            <w:vMerge/>
            <w:vAlign w:val="center"/>
          </w:tcPr>
          <w:p w:rsidR="007B1CC8" w:rsidRPr="00A95CFB" w:rsidRDefault="007B1CC8" w:rsidP="00986869">
            <w:pPr>
              <w:widowControl w:val="0"/>
              <w:ind w:right="189"/>
              <w:jc w:val="center"/>
              <w:rPr>
                <w:sz w:val="24"/>
                <w:szCs w:val="24"/>
                <w:lang w:val="en-US"/>
              </w:rPr>
            </w:pPr>
          </w:p>
        </w:tc>
      </w:tr>
      <w:tr w:rsidR="007B1CC8" w:rsidRPr="00A95CFB" w:rsidTr="005A47E2">
        <w:trPr>
          <w:trHeight w:val="15"/>
        </w:trPr>
        <w:tc>
          <w:tcPr>
            <w:tcW w:w="9796" w:type="dxa"/>
            <w:gridSpan w:val="5"/>
            <w:vAlign w:val="center"/>
          </w:tcPr>
          <w:p w:rsidR="007B1CC8" w:rsidRPr="00A95CFB" w:rsidRDefault="007B1CC8" w:rsidP="00986869">
            <w:pPr>
              <w:widowControl w:val="0"/>
              <w:ind w:right="121"/>
              <w:jc w:val="center"/>
              <w:rPr>
                <w:b/>
                <w:bCs/>
                <w:sz w:val="24"/>
                <w:szCs w:val="24"/>
              </w:rPr>
            </w:pPr>
            <w:r w:rsidRPr="00A95CFB">
              <w:rPr>
                <w:b/>
                <w:bCs/>
                <w:sz w:val="24"/>
                <w:szCs w:val="24"/>
              </w:rPr>
              <w:t>C. MỨC TRỢ CẤP ƯU ĐÃI MỘT LẦN</w:t>
            </w:r>
          </w:p>
        </w:tc>
      </w:tr>
      <w:tr w:rsidR="007B1CC8" w:rsidRPr="00A95CFB" w:rsidTr="005A47E2">
        <w:trPr>
          <w:trHeight w:val="15"/>
        </w:trPr>
        <w:tc>
          <w:tcPr>
            <w:tcW w:w="538" w:type="dxa"/>
            <w:vAlign w:val="center"/>
          </w:tcPr>
          <w:p w:rsidR="007B1CC8" w:rsidRPr="00A95CFB" w:rsidRDefault="007B1CC8" w:rsidP="00986869">
            <w:pPr>
              <w:widowControl w:val="0"/>
              <w:jc w:val="center"/>
              <w:rPr>
                <w:sz w:val="24"/>
                <w:szCs w:val="24"/>
              </w:rPr>
            </w:pPr>
            <w:r w:rsidRPr="00A95CFB">
              <w:rPr>
                <w:b/>
                <w:bCs/>
                <w:sz w:val="24"/>
                <w:szCs w:val="24"/>
              </w:rPr>
              <w:t>TT</w:t>
            </w:r>
          </w:p>
        </w:tc>
        <w:tc>
          <w:tcPr>
            <w:tcW w:w="3588" w:type="dxa"/>
            <w:vAlign w:val="center"/>
          </w:tcPr>
          <w:p w:rsidR="007B1CC8" w:rsidRPr="00A95CFB" w:rsidRDefault="007B1CC8" w:rsidP="00986869">
            <w:pPr>
              <w:widowControl w:val="0"/>
              <w:ind w:left="82" w:right="121"/>
              <w:jc w:val="center"/>
              <w:rPr>
                <w:sz w:val="24"/>
                <w:szCs w:val="24"/>
              </w:rPr>
            </w:pPr>
            <w:r w:rsidRPr="00A95CFB">
              <w:rPr>
                <w:b/>
                <w:bCs/>
                <w:sz w:val="24"/>
                <w:szCs w:val="24"/>
              </w:rPr>
              <w:t>Đối tượng người có công</w:t>
            </w:r>
          </w:p>
        </w:tc>
        <w:tc>
          <w:tcPr>
            <w:tcW w:w="1560" w:type="dxa"/>
            <w:vAlign w:val="center"/>
          </w:tcPr>
          <w:p w:rsidR="007B1CC8" w:rsidRPr="00BD23F7" w:rsidRDefault="007B1CC8" w:rsidP="00986869">
            <w:pPr>
              <w:widowControl w:val="0"/>
              <w:ind w:right="189"/>
              <w:jc w:val="center"/>
              <w:rPr>
                <w:sz w:val="24"/>
                <w:szCs w:val="24"/>
              </w:rPr>
            </w:pPr>
            <w:r w:rsidRPr="00A95CFB">
              <w:rPr>
                <w:b/>
                <w:bCs/>
                <w:sz w:val="24"/>
                <w:szCs w:val="24"/>
              </w:rPr>
              <w:t>Mức trợ cấp</w:t>
            </w:r>
            <w:r w:rsidRPr="00BD23F7">
              <w:rPr>
                <w:b/>
                <w:bCs/>
                <w:sz w:val="24"/>
                <w:szCs w:val="24"/>
              </w:rPr>
              <w:t xml:space="preserve"> hiện hành (đồng)</w:t>
            </w:r>
          </w:p>
        </w:tc>
        <w:tc>
          <w:tcPr>
            <w:tcW w:w="1559" w:type="dxa"/>
            <w:vAlign w:val="center"/>
          </w:tcPr>
          <w:p w:rsidR="007B1CC8" w:rsidRPr="00BD23F7" w:rsidRDefault="007B1CC8" w:rsidP="00986869">
            <w:pPr>
              <w:widowControl w:val="0"/>
              <w:ind w:right="189"/>
              <w:jc w:val="center"/>
              <w:rPr>
                <w:b/>
                <w:bCs/>
                <w:sz w:val="24"/>
                <w:szCs w:val="24"/>
              </w:rPr>
            </w:pPr>
            <w:r w:rsidRPr="00BD23F7">
              <w:rPr>
                <w:b/>
                <w:bCs/>
                <w:sz w:val="24"/>
                <w:szCs w:val="24"/>
              </w:rPr>
              <w:t>Mức trợ cấp dự kiến điều chỉnh</w:t>
            </w:r>
          </w:p>
        </w:tc>
        <w:tc>
          <w:tcPr>
            <w:tcW w:w="2551" w:type="dxa"/>
            <w:vAlign w:val="center"/>
          </w:tcPr>
          <w:p w:rsidR="007B1CC8" w:rsidRPr="001A776A" w:rsidRDefault="007B1CC8" w:rsidP="00986869">
            <w:pPr>
              <w:widowControl w:val="0"/>
              <w:ind w:right="189"/>
              <w:jc w:val="center"/>
              <w:rPr>
                <w:b/>
                <w:bCs/>
                <w:sz w:val="24"/>
                <w:szCs w:val="24"/>
                <w:lang w:val="en-US"/>
              </w:rPr>
            </w:pPr>
            <w:r>
              <w:rPr>
                <w:b/>
                <w:bCs/>
                <w:sz w:val="24"/>
                <w:szCs w:val="24"/>
                <w:lang w:val="en-US"/>
              </w:rPr>
              <w:t>Cơ sở đề xuất</w:t>
            </w:r>
          </w:p>
        </w:tc>
      </w:tr>
      <w:tr w:rsidR="007B1CC8" w:rsidRPr="00A95CFB" w:rsidTr="005A47E2">
        <w:trPr>
          <w:trHeight w:val="498"/>
        </w:trPr>
        <w:tc>
          <w:tcPr>
            <w:tcW w:w="538" w:type="dxa"/>
            <w:vMerge w:val="restart"/>
            <w:vAlign w:val="center"/>
          </w:tcPr>
          <w:p w:rsidR="007B1CC8" w:rsidRPr="00A95CFB" w:rsidRDefault="007B1CC8" w:rsidP="00986869">
            <w:pPr>
              <w:widowControl w:val="0"/>
              <w:jc w:val="center"/>
              <w:rPr>
                <w:sz w:val="24"/>
                <w:szCs w:val="24"/>
                <w:lang w:val="en-US"/>
              </w:rPr>
            </w:pPr>
            <w:r w:rsidRPr="00A95CFB">
              <w:rPr>
                <w:sz w:val="24"/>
                <w:szCs w:val="24"/>
                <w:lang w:val="en-US"/>
              </w:rPr>
              <w:t>1</w:t>
            </w:r>
          </w:p>
        </w:tc>
        <w:tc>
          <w:tcPr>
            <w:tcW w:w="3588" w:type="dxa"/>
            <w:tcBorders>
              <w:bottom w:val="single" w:sz="4" w:space="0" w:color="auto"/>
            </w:tcBorders>
            <w:vAlign w:val="center"/>
          </w:tcPr>
          <w:p w:rsidR="007B1CC8" w:rsidRPr="00A95CFB" w:rsidRDefault="007B1CC8" w:rsidP="00986869">
            <w:pPr>
              <w:widowControl w:val="0"/>
              <w:ind w:left="82" w:right="121"/>
              <w:rPr>
                <w:sz w:val="24"/>
                <w:szCs w:val="24"/>
                <w:lang w:val="en-US"/>
              </w:rPr>
            </w:pPr>
            <w:r>
              <w:rPr>
                <w:sz w:val="24"/>
                <w:szCs w:val="24"/>
                <w:lang w:val="en-US"/>
              </w:rPr>
              <w:t>Trợ cấp một lần khi báo tử liệt sĩ</w:t>
            </w:r>
          </w:p>
        </w:tc>
        <w:tc>
          <w:tcPr>
            <w:tcW w:w="1560" w:type="dxa"/>
            <w:tcBorders>
              <w:bottom w:val="single" w:sz="4" w:space="0" w:color="auto"/>
            </w:tcBorders>
            <w:vAlign w:val="center"/>
          </w:tcPr>
          <w:p w:rsidR="007B1CC8" w:rsidRPr="00767B6F" w:rsidRDefault="007B1CC8" w:rsidP="00986869">
            <w:pPr>
              <w:widowControl w:val="0"/>
              <w:ind w:right="189"/>
              <w:jc w:val="center"/>
              <w:rPr>
                <w:sz w:val="24"/>
                <w:szCs w:val="24"/>
                <w:lang w:val="en-US"/>
              </w:rPr>
            </w:pPr>
            <w:r>
              <w:rPr>
                <w:sz w:val="24"/>
                <w:szCs w:val="24"/>
                <w:lang w:val="en-US"/>
              </w:rPr>
              <w:t>20 lần mức chuẩn</w:t>
            </w:r>
          </w:p>
        </w:tc>
        <w:tc>
          <w:tcPr>
            <w:tcW w:w="1559" w:type="dxa"/>
            <w:tcBorders>
              <w:bottom w:val="single" w:sz="4" w:space="0" w:color="auto"/>
            </w:tcBorders>
            <w:vAlign w:val="center"/>
          </w:tcPr>
          <w:p w:rsidR="007B1CC8" w:rsidRDefault="007B1CC8" w:rsidP="00986869">
            <w:pPr>
              <w:widowControl w:val="0"/>
              <w:ind w:right="189"/>
              <w:jc w:val="center"/>
              <w:rPr>
                <w:sz w:val="24"/>
                <w:szCs w:val="24"/>
                <w:lang w:val="en-US"/>
              </w:rPr>
            </w:pPr>
            <w:r>
              <w:rPr>
                <w:sz w:val="24"/>
                <w:szCs w:val="24"/>
                <w:lang w:val="en-US"/>
              </w:rPr>
              <w:t>20 lần mức chuẩn</w:t>
            </w:r>
          </w:p>
        </w:tc>
        <w:tc>
          <w:tcPr>
            <w:tcW w:w="2551" w:type="dxa"/>
            <w:tcBorders>
              <w:bottom w:val="single" w:sz="4" w:space="0" w:color="auto"/>
            </w:tcBorders>
            <w:vAlign w:val="center"/>
          </w:tcPr>
          <w:p w:rsidR="007B1CC8" w:rsidRPr="00A95CFB" w:rsidRDefault="007B1CC8" w:rsidP="00986869">
            <w:pPr>
              <w:widowControl w:val="0"/>
              <w:ind w:right="189"/>
              <w:jc w:val="center"/>
              <w:rPr>
                <w:sz w:val="24"/>
                <w:szCs w:val="24"/>
                <w:lang w:val="en-US"/>
              </w:rPr>
            </w:pPr>
          </w:p>
        </w:tc>
      </w:tr>
      <w:tr w:rsidR="007B1CC8" w:rsidRPr="00A95CFB" w:rsidTr="005A47E2">
        <w:trPr>
          <w:trHeight w:val="498"/>
        </w:trPr>
        <w:tc>
          <w:tcPr>
            <w:tcW w:w="538" w:type="dxa"/>
            <w:vMerge/>
            <w:tcBorders>
              <w:bottom w:val="single" w:sz="4" w:space="0" w:color="auto"/>
            </w:tcBorders>
            <w:vAlign w:val="center"/>
          </w:tcPr>
          <w:p w:rsidR="007B1CC8" w:rsidRPr="00A95CFB" w:rsidRDefault="007B1CC8" w:rsidP="00986869">
            <w:pPr>
              <w:widowControl w:val="0"/>
              <w:jc w:val="center"/>
              <w:rPr>
                <w:sz w:val="24"/>
                <w:szCs w:val="24"/>
                <w:lang w:val="en-US"/>
              </w:rPr>
            </w:pPr>
          </w:p>
        </w:tc>
        <w:tc>
          <w:tcPr>
            <w:tcW w:w="3588" w:type="dxa"/>
            <w:tcBorders>
              <w:bottom w:val="single" w:sz="4" w:space="0" w:color="auto"/>
            </w:tcBorders>
            <w:vAlign w:val="center"/>
          </w:tcPr>
          <w:p w:rsidR="007B1CC8" w:rsidRPr="00A95CFB" w:rsidRDefault="007B1CC8" w:rsidP="00986869">
            <w:pPr>
              <w:widowControl w:val="0"/>
              <w:ind w:left="82" w:right="121"/>
              <w:rPr>
                <w:sz w:val="24"/>
                <w:szCs w:val="24"/>
              </w:rPr>
            </w:pPr>
            <w:r w:rsidRPr="00A95CFB">
              <w:rPr>
                <w:sz w:val="24"/>
                <w:szCs w:val="24"/>
                <w:lang w:val="en-US"/>
              </w:rPr>
              <w:t>Hỗ trợ c</w:t>
            </w:r>
            <w:r w:rsidRPr="00A95CFB">
              <w:rPr>
                <w:sz w:val="24"/>
                <w:szCs w:val="24"/>
              </w:rPr>
              <w:t>hi phí báo tử</w:t>
            </w:r>
          </w:p>
        </w:tc>
        <w:tc>
          <w:tcPr>
            <w:tcW w:w="1560" w:type="dxa"/>
            <w:tcBorders>
              <w:bottom w:val="single" w:sz="4" w:space="0" w:color="auto"/>
            </w:tcBorders>
            <w:vAlign w:val="center"/>
          </w:tcPr>
          <w:p w:rsidR="007B1CC8" w:rsidRPr="006D6CEA" w:rsidRDefault="007B1CC8" w:rsidP="00986869">
            <w:pPr>
              <w:widowControl w:val="0"/>
              <w:ind w:right="189"/>
              <w:jc w:val="center"/>
              <w:rPr>
                <w:sz w:val="24"/>
                <w:szCs w:val="24"/>
                <w:lang w:val="en-US"/>
              </w:rPr>
            </w:pPr>
            <w:r w:rsidRPr="00A95CFB">
              <w:rPr>
                <w:sz w:val="24"/>
                <w:szCs w:val="24"/>
              </w:rPr>
              <w:t>1.000</w:t>
            </w:r>
            <w:r>
              <w:rPr>
                <w:sz w:val="24"/>
                <w:szCs w:val="24"/>
                <w:lang w:val="en-US"/>
              </w:rPr>
              <w:t>.000</w:t>
            </w:r>
          </w:p>
        </w:tc>
        <w:tc>
          <w:tcPr>
            <w:tcW w:w="1559" w:type="dxa"/>
            <w:tcBorders>
              <w:bottom w:val="single" w:sz="4" w:space="0" w:color="auto"/>
            </w:tcBorders>
            <w:vAlign w:val="center"/>
          </w:tcPr>
          <w:p w:rsidR="007B1CC8" w:rsidRPr="00A95CFB" w:rsidRDefault="007B1CC8" w:rsidP="00986869">
            <w:pPr>
              <w:widowControl w:val="0"/>
              <w:ind w:right="189"/>
              <w:jc w:val="center"/>
              <w:rPr>
                <w:sz w:val="24"/>
                <w:szCs w:val="24"/>
                <w:lang w:val="en-US"/>
              </w:rPr>
            </w:pPr>
            <w:r>
              <w:rPr>
                <w:sz w:val="24"/>
                <w:szCs w:val="24"/>
                <w:lang w:val="en-US"/>
              </w:rPr>
              <w:t>01 lần mức chuẩn</w:t>
            </w:r>
          </w:p>
        </w:tc>
        <w:tc>
          <w:tcPr>
            <w:tcW w:w="2551" w:type="dxa"/>
            <w:tcBorders>
              <w:bottom w:val="single" w:sz="4" w:space="0" w:color="auto"/>
            </w:tcBorders>
            <w:vAlign w:val="center"/>
          </w:tcPr>
          <w:p w:rsidR="007B1CC8" w:rsidRPr="00A95CFB" w:rsidRDefault="007B1CC8" w:rsidP="00986869">
            <w:pPr>
              <w:widowControl w:val="0"/>
              <w:ind w:right="189"/>
              <w:jc w:val="center"/>
              <w:rPr>
                <w:sz w:val="24"/>
                <w:szCs w:val="24"/>
                <w:lang w:val="en-US"/>
              </w:rPr>
            </w:pPr>
            <w:r>
              <w:rPr>
                <w:sz w:val="24"/>
                <w:szCs w:val="24"/>
                <w:lang w:val="en-US"/>
              </w:rPr>
              <w:t xml:space="preserve">Tại Nghị định số 147/2005/NĐ-CP ngày 30/11/2015 quy định chi phí báo tử là 1.000.000 đồng, gấp 2,8 lần mức chuẩn để xác định các mức trợ cấp, phụ cấp ưu đãi người có công với cách mạng năm 2005 là 355.000 đồng. </w:t>
            </w:r>
          </w:p>
        </w:tc>
      </w:tr>
      <w:tr w:rsidR="007B1CC8" w:rsidRPr="00A95CFB" w:rsidTr="005A47E2">
        <w:trPr>
          <w:trHeight w:val="527"/>
        </w:trPr>
        <w:tc>
          <w:tcPr>
            <w:tcW w:w="538" w:type="dxa"/>
            <w:vMerge w:val="restart"/>
            <w:vAlign w:val="center"/>
          </w:tcPr>
          <w:p w:rsidR="007B1CC8" w:rsidRPr="00A95CFB" w:rsidRDefault="007B1CC8" w:rsidP="00986869">
            <w:pPr>
              <w:widowControl w:val="0"/>
              <w:jc w:val="center"/>
              <w:rPr>
                <w:sz w:val="24"/>
                <w:szCs w:val="24"/>
                <w:lang w:val="en-US"/>
              </w:rPr>
            </w:pPr>
            <w:r>
              <w:rPr>
                <w:sz w:val="24"/>
                <w:szCs w:val="24"/>
                <w:lang w:val="en-US"/>
              </w:rPr>
              <w:t>2</w:t>
            </w:r>
          </w:p>
        </w:tc>
        <w:tc>
          <w:tcPr>
            <w:tcW w:w="3588" w:type="dxa"/>
            <w:tcBorders>
              <w:bottom w:val="single" w:sz="4" w:space="0" w:color="auto"/>
            </w:tcBorders>
            <w:vAlign w:val="center"/>
          </w:tcPr>
          <w:p w:rsidR="007B1CC8" w:rsidRPr="00767B6F" w:rsidRDefault="007B1CC8" w:rsidP="00986869">
            <w:pPr>
              <w:widowControl w:val="0"/>
              <w:ind w:left="82" w:right="121"/>
              <w:jc w:val="both"/>
              <w:rPr>
                <w:sz w:val="24"/>
                <w:szCs w:val="24"/>
              </w:rPr>
            </w:pPr>
            <w:r w:rsidRPr="00767B6F">
              <w:rPr>
                <w:sz w:val="24"/>
                <w:szCs w:val="24"/>
              </w:rPr>
              <w:t>Anh hùng Lực lượng vũ trang nhân dân, Anh hùng Lao động trong thời kỳ kháng chiến chết trước ngày 01 tháng 01 năm 1995.</w:t>
            </w:r>
          </w:p>
        </w:tc>
        <w:tc>
          <w:tcPr>
            <w:tcW w:w="1560" w:type="dxa"/>
            <w:tcBorders>
              <w:bottom w:val="single" w:sz="4" w:space="0" w:color="auto"/>
            </w:tcBorders>
            <w:vAlign w:val="center"/>
          </w:tcPr>
          <w:p w:rsidR="007B1CC8" w:rsidRPr="00767B6F" w:rsidRDefault="007B1CC8" w:rsidP="00986869">
            <w:pPr>
              <w:widowControl w:val="0"/>
              <w:ind w:right="189"/>
              <w:jc w:val="center"/>
              <w:rPr>
                <w:sz w:val="24"/>
                <w:szCs w:val="24"/>
              </w:rPr>
            </w:pPr>
            <w:r w:rsidRPr="00767B6F">
              <w:rPr>
                <w:sz w:val="24"/>
                <w:szCs w:val="24"/>
              </w:rPr>
              <w:t>20 lần mức chuẩn</w:t>
            </w:r>
          </w:p>
        </w:tc>
        <w:tc>
          <w:tcPr>
            <w:tcW w:w="1559" w:type="dxa"/>
            <w:tcBorders>
              <w:bottom w:val="single" w:sz="4" w:space="0" w:color="auto"/>
            </w:tcBorders>
            <w:vAlign w:val="center"/>
          </w:tcPr>
          <w:p w:rsidR="007B1CC8" w:rsidRPr="00767B6F" w:rsidRDefault="007B1CC8" w:rsidP="00986869">
            <w:pPr>
              <w:widowControl w:val="0"/>
              <w:ind w:right="189"/>
              <w:jc w:val="center"/>
              <w:rPr>
                <w:sz w:val="24"/>
                <w:szCs w:val="24"/>
              </w:rPr>
            </w:pPr>
            <w:r w:rsidRPr="00767B6F">
              <w:rPr>
                <w:sz w:val="24"/>
                <w:szCs w:val="24"/>
              </w:rPr>
              <w:t>20 lần mức chuẩn</w:t>
            </w:r>
          </w:p>
        </w:tc>
        <w:tc>
          <w:tcPr>
            <w:tcW w:w="2551" w:type="dxa"/>
            <w:tcBorders>
              <w:bottom w:val="single" w:sz="4" w:space="0" w:color="auto"/>
            </w:tcBorders>
            <w:vAlign w:val="center"/>
          </w:tcPr>
          <w:p w:rsidR="007B1CC8" w:rsidRPr="00A95CFB" w:rsidRDefault="007B1CC8" w:rsidP="00986869">
            <w:pPr>
              <w:widowControl w:val="0"/>
              <w:ind w:right="189"/>
              <w:jc w:val="center"/>
              <w:rPr>
                <w:sz w:val="24"/>
                <w:szCs w:val="24"/>
                <w:lang w:val="en-US"/>
              </w:rPr>
            </w:pPr>
          </w:p>
        </w:tc>
      </w:tr>
      <w:tr w:rsidR="007B1CC8" w:rsidRPr="00A95CFB" w:rsidTr="005A47E2">
        <w:trPr>
          <w:trHeight w:val="527"/>
        </w:trPr>
        <w:tc>
          <w:tcPr>
            <w:tcW w:w="538" w:type="dxa"/>
            <w:vMerge/>
            <w:tcBorders>
              <w:bottom w:val="single" w:sz="4" w:space="0" w:color="auto"/>
            </w:tcBorders>
            <w:vAlign w:val="center"/>
          </w:tcPr>
          <w:p w:rsidR="007B1CC8" w:rsidRPr="00A95CFB" w:rsidRDefault="007B1CC8" w:rsidP="00986869">
            <w:pPr>
              <w:widowControl w:val="0"/>
              <w:jc w:val="center"/>
              <w:rPr>
                <w:sz w:val="24"/>
                <w:szCs w:val="24"/>
                <w:lang w:val="en-US"/>
              </w:rPr>
            </w:pPr>
          </w:p>
        </w:tc>
        <w:tc>
          <w:tcPr>
            <w:tcW w:w="3588" w:type="dxa"/>
            <w:tcBorders>
              <w:bottom w:val="single" w:sz="4" w:space="0" w:color="auto"/>
            </w:tcBorders>
            <w:vAlign w:val="center"/>
          </w:tcPr>
          <w:p w:rsidR="007B1CC8" w:rsidRPr="00767B6F" w:rsidRDefault="007B1CC8" w:rsidP="00986869">
            <w:pPr>
              <w:widowControl w:val="0"/>
              <w:ind w:right="121"/>
              <w:jc w:val="both"/>
              <w:rPr>
                <w:sz w:val="24"/>
                <w:szCs w:val="24"/>
              </w:rPr>
            </w:pPr>
            <w:r w:rsidRPr="00767B6F">
              <w:rPr>
                <w:sz w:val="24"/>
                <w:szCs w:val="24"/>
              </w:rPr>
              <w:t>Bà mẹ Việt Nam anh hùng, Anh hùng Lực lượng vũ trang nhân dân, Anh hùng Lao động trong thời kỳ kháng chiến được truy tặng</w:t>
            </w:r>
          </w:p>
        </w:tc>
        <w:tc>
          <w:tcPr>
            <w:tcW w:w="1560" w:type="dxa"/>
            <w:tcBorders>
              <w:bottom w:val="single" w:sz="4" w:space="0" w:color="auto"/>
            </w:tcBorders>
            <w:vAlign w:val="center"/>
          </w:tcPr>
          <w:p w:rsidR="007B1CC8" w:rsidRPr="00767B6F" w:rsidRDefault="007B1CC8" w:rsidP="00986869">
            <w:pPr>
              <w:widowControl w:val="0"/>
              <w:ind w:right="189"/>
              <w:jc w:val="center"/>
              <w:rPr>
                <w:sz w:val="24"/>
                <w:szCs w:val="24"/>
              </w:rPr>
            </w:pPr>
            <w:r w:rsidRPr="00767B6F">
              <w:rPr>
                <w:sz w:val="24"/>
                <w:szCs w:val="24"/>
              </w:rPr>
              <w:t>20 lần mức chuẩn</w:t>
            </w:r>
          </w:p>
        </w:tc>
        <w:tc>
          <w:tcPr>
            <w:tcW w:w="1559" w:type="dxa"/>
            <w:tcBorders>
              <w:bottom w:val="single" w:sz="4" w:space="0" w:color="auto"/>
            </w:tcBorders>
            <w:vAlign w:val="center"/>
          </w:tcPr>
          <w:p w:rsidR="007B1CC8" w:rsidRPr="00767B6F" w:rsidRDefault="007B1CC8" w:rsidP="00986869">
            <w:pPr>
              <w:widowControl w:val="0"/>
              <w:ind w:right="189"/>
              <w:jc w:val="center"/>
              <w:rPr>
                <w:sz w:val="24"/>
                <w:szCs w:val="24"/>
              </w:rPr>
            </w:pPr>
            <w:r w:rsidRPr="00767B6F">
              <w:rPr>
                <w:sz w:val="24"/>
                <w:szCs w:val="24"/>
              </w:rPr>
              <w:t>20 lần mức chuẩn</w:t>
            </w:r>
          </w:p>
        </w:tc>
        <w:tc>
          <w:tcPr>
            <w:tcW w:w="2551" w:type="dxa"/>
            <w:tcBorders>
              <w:bottom w:val="single" w:sz="4" w:space="0" w:color="auto"/>
            </w:tcBorders>
            <w:vAlign w:val="center"/>
          </w:tcPr>
          <w:p w:rsidR="007B1CC8" w:rsidRPr="00A95CFB" w:rsidRDefault="007B1CC8" w:rsidP="00986869">
            <w:pPr>
              <w:widowControl w:val="0"/>
              <w:ind w:right="189"/>
              <w:jc w:val="center"/>
              <w:rPr>
                <w:sz w:val="24"/>
                <w:szCs w:val="24"/>
                <w:lang w:val="en-US"/>
              </w:rPr>
            </w:pPr>
          </w:p>
        </w:tc>
      </w:tr>
      <w:tr w:rsidR="007B1CC8" w:rsidRPr="00A95CFB" w:rsidTr="005A47E2">
        <w:trPr>
          <w:trHeight w:val="527"/>
        </w:trPr>
        <w:tc>
          <w:tcPr>
            <w:tcW w:w="538" w:type="dxa"/>
            <w:vMerge w:val="restart"/>
            <w:vAlign w:val="center"/>
          </w:tcPr>
          <w:p w:rsidR="007B1CC8" w:rsidRPr="00A95CFB" w:rsidRDefault="007B1CC8" w:rsidP="00986869">
            <w:pPr>
              <w:widowControl w:val="0"/>
              <w:jc w:val="center"/>
              <w:rPr>
                <w:sz w:val="24"/>
                <w:szCs w:val="24"/>
                <w:lang w:val="en-US"/>
              </w:rPr>
            </w:pPr>
            <w:r>
              <w:rPr>
                <w:sz w:val="24"/>
                <w:szCs w:val="24"/>
                <w:lang w:val="en-US"/>
              </w:rPr>
              <w:t>3</w:t>
            </w:r>
          </w:p>
        </w:tc>
        <w:tc>
          <w:tcPr>
            <w:tcW w:w="3588" w:type="dxa"/>
            <w:tcBorders>
              <w:bottom w:val="single" w:sz="4" w:space="0" w:color="auto"/>
            </w:tcBorders>
            <w:vAlign w:val="center"/>
          </w:tcPr>
          <w:p w:rsidR="007B1CC8" w:rsidRPr="00767B6F" w:rsidRDefault="007B1CC8" w:rsidP="00986869">
            <w:pPr>
              <w:widowControl w:val="0"/>
              <w:ind w:left="82" w:right="121"/>
              <w:rPr>
                <w:sz w:val="24"/>
                <w:szCs w:val="24"/>
              </w:rPr>
            </w:pPr>
            <w:r w:rsidRPr="00767B6F">
              <w:rPr>
                <w:sz w:val="24"/>
                <w:szCs w:val="24"/>
              </w:rPr>
              <w:t>Người bị thương suy giảm khả năng lao động từ  5% - 20%:</w:t>
            </w:r>
          </w:p>
        </w:tc>
        <w:tc>
          <w:tcPr>
            <w:tcW w:w="1560" w:type="dxa"/>
            <w:tcBorders>
              <w:bottom w:val="single" w:sz="4" w:space="0" w:color="auto"/>
            </w:tcBorders>
            <w:vAlign w:val="center"/>
          </w:tcPr>
          <w:p w:rsidR="007B1CC8" w:rsidRPr="00767B6F" w:rsidRDefault="007B1CC8" w:rsidP="00986869">
            <w:pPr>
              <w:widowControl w:val="0"/>
              <w:ind w:right="189"/>
              <w:jc w:val="center"/>
              <w:rPr>
                <w:sz w:val="24"/>
                <w:szCs w:val="24"/>
              </w:rPr>
            </w:pPr>
          </w:p>
        </w:tc>
        <w:tc>
          <w:tcPr>
            <w:tcW w:w="1559" w:type="dxa"/>
            <w:tcBorders>
              <w:bottom w:val="single" w:sz="4" w:space="0" w:color="auto"/>
            </w:tcBorders>
            <w:vAlign w:val="center"/>
          </w:tcPr>
          <w:p w:rsidR="007B1CC8" w:rsidRDefault="007B1CC8" w:rsidP="00986869">
            <w:pPr>
              <w:widowControl w:val="0"/>
              <w:ind w:right="189"/>
              <w:jc w:val="center"/>
              <w:rPr>
                <w:sz w:val="24"/>
                <w:szCs w:val="24"/>
                <w:lang w:val="en-US"/>
              </w:rPr>
            </w:pPr>
          </w:p>
        </w:tc>
        <w:tc>
          <w:tcPr>
            <w:tcW w:w="2551" w:type="dxa"/>
            <w:tcBorders>
              <w:bottom w:val="single" w:sz="4" w:space="0" w:color="auto"/>
            </w:tcBorders>
            <w:vAlign w:val="center"/>
          </w:tcPr>
          <w:p w:rsidR="007B1CC8" w:rsidRPr="00A95CFB" w:rsidRDefault="007B1CC8" w:rsidP="00986869">
            <w:pPr>
              <w:widowControl w:val="0"/>
              <w:ind w:right="189"/>
              <w:jc w:val="center"/>
              <w:rPr>
                <w:sz w:val="24"/>
                <w:szCs w:val="24"/>
                <w:lang w:val="en-US"/>
              </w:rPr>
            </w:pPr>
          </w:p>
        </w:tc>
      </w:tr>
      <w:tr w:rsidR="007B1CC8" w:rsidRPr="00A95CFB" w:rsidTr="005A47E2">
        <w:trPr>
          <w:trHeight w:val="527"/>
        </w:trPr>
        <w:tc>
          <w:tcPr>
            <w:tcW w:w="538" w:type="dxa"/>
            <w:vMerge/>
            <w:vAlign w:val="center"/>
          </w:tcPr>
          <w:p w:rsidR="007B1CC8" w:rsidRPr="00A95CFB" w:rsidRDefault="007B1CC8" w:rsidP="00986869">
            <w:pPr>
              <w:widowControl w:val="0"/>
              <w:jc w:val="center"/>
              <w:rPr>
                <w:sz w:val="24"/>
                <w:szCs w:val="24"/>
                <w:lang w:val="en-US"/>
              </w:rPr>
            </w:pPr>
          </w:p>
        </w:tc>
        <w:tc>
          <w:tcPr>
            <w:tcW w:w="3588" w:type="dxa"/>
            <w:tcBorders>
              <w:bottom w:val="single" w:sz="4" w:space="0" w:color="auto"/>
            </w:tcBorders>
            <w:vAlign w:val="center"/>
          </w:tcPr>
          <w:p w:rsidR="007B1CC8" w:rsidRPr="00767B6F" w:rsidRDefault="007B1CC8" w:rsidP="00986869">
            <w:pPr>
              <w:widowControl w:val="0"/>
              <w:ind w:left="82" w:right="121"/>
              <w:rPr>
                <w:sz w:val="24"/>
                <w:szCs w:val="24"/>
              </w:rPr>
            </w:pPr>
            <w:r w:rsidRPr="00767B6F">
              <w:rPr>
                <w:sz w:val="24"/>
                <w:szCs w:val="24"/>
              </w:rPr>
              <w:t>- Suy giảm khả năng lao động từ 5% - 10%</w:t>
            </w:r>
          </w:p>
        </w:tc>
        <w:tc>
          <w:tcPr>
            <w:tcW w:w="1560" w:type="dxa"/>
            <w:tcBorders>
              <w:bottom w:val="single" w:sz="4" w:space="0" w:color="auto"/>
            </w:tcBorders>
            <w:vAlign w:val="center"/>
          </w:tcPr>
          <w:p w:rsidR="007B1CC8" w:rsidRPr="00767B6F" w:rsidRDefault="007B1CC8" w:rsidP="00986869">
            <w:pPr>
              <w:widowControl w:val="0"/>
              <w:ind w:right="189"/>
              <w:jc w:val="center"/>
              <w:rPr>
                <w:sz w:val="24"/>
                <w:szCs w:val="24"/>
              </w:rPr>
            </w:pPr>
            <w:r w:rsidRPr="00767B6F">
              <w:rPr>
                <w:sz w:val="24"/>
                <w:szCs w:val="24"/>
              </w:rPr>
              <w:t>4 lần mức chuẩn</w:t>
            </w:r>
          </w:p>
        </w:tc>
        <w:tc>
          <w:tcPr>
            <w:tcW w:w="1559" w:type="dxa"/>
            <w:tcBorders>
              <w:bottom w:val="single" w:sz="4" w:space="0" w:color="auto"/>
            </w:tcBorders>
            <w:vAlign w:val="center"/>
          </w:tcPr>
          <w:p w:rsidR="007B1CC8" w:rsidRPr="00767B6F" w:rsidRDefault="007B1CC8" w:rsidP="00986869">
            <w:pPr>
              <w:widowControl w:val="0"/>
              <w:ind w:right="189"/>
              <w:jc w:val="center"/>
              <w:rPr>
                <w:sz w:val="24"/>
                <w:szCs w:val="24"/>
              </w:rPr>
            </w:pPr>
            <w:r w:rsidRPr="00767B6F">
              <w:rPr>
                <w:sz w:val="24"/>
                <w:szCs w:val="24"/>
              </w:rPr>
              <w:t>4 lần mức chuẩn</w:t>
            </w:r>
          </w:p>
        </w:tc>
        <w:tc>
          <w:tcPr>
            <w:tcW w:w="2551" w:type="dxa"/>
            <w:tcBorders>
              <w:bottom w:val="single" w:sz="4" w:space="0" w:color="auto"/>
            </w:tcBorders>
            <w:vAlign w:val="center"/>
          </w:tcPr>
          <w:p w:rsidR="007B1CC8" w:rsidRPr="00A95CFB" w:rsidRDefault="007B1CC8" w:rsidP="00986869">
            <w:pPr>
              <w:widowControl w:val="0"/>
              <w:ind w:right="189"/>
              <w:jc w:val="center"/>
              <w:rPr>
                <w:sz w:val="24"/>
                <w:szCs w:val="24"/>
                <w:lang w:val="en-US"/>
              </w:rPr>
            </w:pPr>
          </w:p>
        </w:tc>
      </w:tr>
      <w:tr w:rsidR="007B1CC8" w:rsidRPr="00A95CFB" w:rsidTr="005A47E2">
        <w:trPr>
          <w:trHeight w:val="527"/>
        </w:trPr>
        <w:tc>
          <w:tcPr>
            <w:tcW w:w="538" w:type="dxa"/>
            <w:vMerge/>
            <w:vAlign w:val="center"/>
          </w:tcPr>
          <w:p w:rsidR="007B1CC8" w:rsidRPr="00A95CFB" w:rsidRDefault="007B1CC8" w:rsidP="00986869">
            <w:pPr>
              <w:widowControl w:val="0"/>
              <w:jc w:val="center"/>
              <w:rPr>
                <w:sz w:val="24"/>
                <w:szCs w:val="24"/>
                <w:lang w:val="en-US"/>
              </w:rPr>
            </w:pPr>
          </w:p>
        </w:tc>
        <w:tc>
          <w:tcPr>
            <w:tcW w:w="3588" w:type="dxa"/>
            <w:tcBorders>
              <w:bottom w:val="single" w:sz="4" w:space="0" w:color="auto"/>
            </w:tcBorders>
            <w:vAlign w:val="center"/>
          </w:tcPr>
          <w:p w:rsidR="007B1CC8" w:rsidRPr="00767B6F" w:rsidRDefault="007B1CC8" w:rsidP="00986869">
            <w:pPr>
              <w:widowControl w:val="0"/>
              <w:ind w:left="82" w:right="121"/>
              <w:rPr>
                <w:sz w:val="24"/>
                <w:szCs w:val="24"/>
              </w:rPr>
            </w:pPr>
            <w:r w:rsidRPr="00767B6F">
              <w:rPr>
                <w:sz w:val="24"/>
                <w:szCs w:val="24"/>
              </w:rPr>
              <w:t>- Suy giảm khả năng lao động từ 11% - 15%</w:t>
            </w:r>
          </w:p>
        </w:tc>
        <w:tc>
          <w:tcPr>
            <w:tcW w:w="1560" w:type="dxa"/>
            <w:tcBorders>
              <w:bottom w:val="single" w:sz="4" w:space="0" w:color="auto"/>
            </w:tcBorders>
            <w:vAlign w:val="center"/>
          </w:tcPr>
          <w:p w:rsidR="007B1CC8" w:rsidRPr="00767B6F" w:rsidRDefault="007B1CC8" w:rsidP="00986869">
            <w:pPr>
              <w:widowControl w:val="0"/>
              <w:ind w:right="189"/>
              <w:jc w:val="center"/>
              <w:rPr>
                <w:sz w:val="24"/>
                <w:szCs w:val="24"/>
              </w:rPr>
            </w:pPr>
            <w:r w:rsidRPr="00767B6F">
              <w:rPr>
                <w:sz w:val="24"/>
                <w:szCs w:val="24"/>
              </w:rPr>
              <w:t>6 lần mức chuẩn</w:t>
            </w:r>
          </w:p>
        </w:tc>
        <w:tc>
          <w:tcPr>
            <w:tcW w:w="1559" w:type="dxa"/>
            <w:tcBorders>
              <w:bottom w:val="single" w:sz="4" w:space="0" w:color="auto"/>
            </w:tcBorders>
            <w:vAlign w:val="center"/>
          </w:tcPr>
          <w:p w:rsidR="007B1CC8" w:rsidRPr="00767B6F" w:rsidRDefault="007B1CC8" w:rsidP="00986869">
            <w:pPr>
              <w:widowControl w:val="0"/>
              <w:ind w:right="189"/>
              <w:jc w:val="center"/>
              <w:rPr>
                <w:sz w:val="24"/>
                <w:szCs w:val="24"/>
              </w:rPr>
            </w:pPr>
            <w:r w:rsidRPr="00767B6F">
              <w:rPr>
                <w:sz w:val="24"/>
                <w:szCs w:val="24"/>
              </w:rPr>
              <w:t>6 lần mức chuẩn</w:t>
            </w:r>
          </w:p>
        </w:tc>
        <w:tc>
          <w:tcPr>
            <w:tcW w:w="2551" w:type="dxa"/>
            <w:tcBorders>
              <w:bottom w:val="single" w:sz="4" w:space="0" w:color="auto"/>
            </w:tcBorders>
            <w:vAlign w:val="center"/>
          </w:tcPr>
          <w:p w:rsidR="007B1CC8" w:rsidRPr="00A95CFB" w:rsidRDefault="007B1CC8" w:rsidP="00986869">
            <w:pPr>
              <w:widowControl w:val="0"/>
              <w:ind w:right="189"/>
              <w:jc w:val="center"/>
              <w:rPr>
                <w:sz w:val="24"/>
                <w:szCs w:val="24"/>
                <w:lang w:val="en-US"/>
              </w:rPr>
            </w:pPr>
          </w:p>
        </w:tc>
      </w:tr>
      <w:tr w:rsidR="007B1CC8" w:rsidRPr="00A95CFB" w:rsidTr="005A47E2">
        <w:trPr>
          <w:trHeight w:val="527"/>
        </w:trPr>
        <w:tc>
          <w:tcPr>
            <w:tcW w:w="538" w:type="dxa"/>
            <w:vMerge/>
            <w:tcBorders>
              <w:bottom w:val="single" w:sz="4" w:space="0" w:color="auto"/>
            </w:tcBorders>
            <w:vAlign w:val="center"/>
          </w:tcPr>
          <w:p w:rsidR="007B1CC8" w:rsidRPr="00A95CFB" w:rsidRDefault="007B1CC8" w:rsidP="00986869">
            <w:pPr>
              <w:widowControl w:val="0"/>
              <w:jc w:val="center"/>
              <w:rPr>
                <w:sz w:val="24"/>
                <w:szCs w:val="24"/>
                <w:lang w:val="en-US"/>
              </w:rPr>
            </w:pPr>
          </w:p>
        </w:tc>
        <w:tc>
          <w:tcPr>
            <w:tcW w:w="3588" w:type="dxa"/>
            <w:tcBorders>
              <w:bottom w:val="single" w:sz="4" w:space="0" w:color="auto"/>
            </w:tcBorders>
            <w:vAlign w:val="center"/>
          </w:tcPr>
          <w:p w:rsidR="007B1CC8" w:rsidRPr="00767B6F" w:rsidRDefault="007B1CC8" w:rsidP="00986869">
            <w:pPr>
              <w:widowControl w:val="0"/>
              <w:ind w:left="82" w:right="121"/>
              <w:rPr>
                <w:sz w:val="24"/>
                <w:szCs w:val="24"/>
              </w:rPr>
            </w:pPr>
            <w:r w:rsidRPr="00767B6F">
              <w:rPr>
                <w:sz w:val="24"/>
                <w:szCs w:val="24"/>
              </w:rPr>
              <w:t>- Suy giảm khả năng lao động từ 16% - 20%</w:t>
            </w:r>
          </w:p>
        </w:tc>
        <w:tc>
          <w:tcPr>
            <w:tcW w:w="1560" w:type="dxa"/>
            <w:tcBorders>
              <w:bottom w:val="single" w:sz="4" w:space="0" w:color="auto"/>
            </w:tcBorders>
            <w:vAlign w:val="center"/>
          </w:tcPr>
          <w:p w:rsidR="007B1CC8" w:rsidRPr="00767B6F" w:rsidRDefault="007B1CC8" w:rsidP="00986869">
            <w:pPr>
              <w:widowControl w:val="0"/>
              <w:ind w:right="189"/>
              <w:jc w:val="center"/>
              <w:rPr>
                <w:sz w:val="24"/>
                <w:szCs w:val="24"/>
              </w:rPr>
            </w:pPr>
            <w:r w:rsidRPr="00767B6F">
              <w:rPr>
                <w:sz w:val="24"/>
                <w:szCs w:val="24"/>
              </w:rPr>
              <w:t>8 lần mức chuẩn</w:t>
            </w:r>
          </w:p>
        </w:tc>
        <w:tc>
          <w:tcPr>
            <w:tcW w:w="1559" w:type="dxa"/>
            <w:tcBorders>
              <w:bottom w:val="single" w:sz="4" w:space="0" w:color="auto"/>
            </w:tcBorders>
            <w:vAlign w:val="center"/>
          </w:tcPr>
          <w:p w:rsidR="007B1CC8" w:rsidRPr="00767B6F" w:rsidRDefault="007B1CC8" w:rsidP="00986869">
            <w:pPr>
              <w:widowControl w:val="0"/>
              <w:ind w:right="189"/>
              <w:jc w:val="center"/>
              <w:rPr>
                <w:sz w:val="24"/>
                <w:szCs w:val="24"/>
              </w:rPr>
            </w:pPr>
            <w:r w:rsidRPr="00767B6F">
              <w:rPr>
                <w:sz w:val="24"/>
                <w:szCs w:val="24"/>
              </w:rPr>
              <w:t>8 lần mức chuẩn</w:t>
            </w:r>
          </w:p>
        </w:tc>
        <w:tc>
          <w:tcPr>
            <w:tcW w:w="2551" w:type="dxa"/>
            <w:tcBorders>
              <w:bottom w:val="single" w:sz="4" w:space="0" w:color="auto"/>
            </w:tcBorders>
            <w:vAlign w:val="center"/>
          </w:tcPr>
          <w:p w:rsidR="007B1CC8" w:rsidRPr="00A95CFB" w:rsidRDefault="007B1CC8" w:rsidP="00986869">
            <w:pPr>
              <w:widowControl w:val="0"/>
              <w:ind w:right="189"/>
              <w:jc w:val="center"/>
              <w:rPr>
                <w:sz w:val="24"/>
                <w:szCs w:val="24"/>
                <w:lang w:val="en-US"/>
              </w:rPr>
            </w:pPr>
          </w:p>
        </w:tc>
      </w:tr>
      <w:tr w:rsidR="007B1CC8" w:rsidRPr="00A95CFB" w:rsidTr="005A47E2">
        <w:trPr>
          <w:trHeight w:val="527"/>
        </w:trPr>
        <w:tc>
          <w:tcPr>
            <w:tcW w:w="538" w:type="dxa"/>
            <w:tcBorders>
              <w:bottom w:val="single" w:sz="4" w:space="0" w:color="auto"/>
            </w:tcBorders>
            <w:vAlign w:val="center"/>
          </w:tcPr>
          <w:p w:rsidR="007B1CC8" w:rsidRPr="00767B6F" w:rsidRDefault="007B1CC8" w:rsidP="00986869">
            <w:pPr>
              <w:widowControl w:val="0"/>
              <w:jc w:val="center"/>
              <w:rPr>
                <w:sz w:val="24"/>
                <w:szCs w:val="24"/>
                <w:lang w:val="en-US"/>
              </w:rPr>
            </w:pPr>
            <w:r w:rsidRPr="00767B6F">
              <w:rPr>
                <w:sz w:val="24"/>
                <w:szCs w:val="24"/>
                <w:lang w:val="en-US"/>
              </w:rPr>
              <w:t>4</w:t>
            </w:r>
          </w:p>
        </w:tc>
        <w:tc>
          <w:tcPr>
            <w:tcW w:w="3588" w:type="dxa"/>
            <w:tcBorders>
              <w:bottom w:val="single" w:sz="4" w:space="0" w:color="auto"/>
            </w:tcBorders>
            <w:vAlign w:val="center"/>
          </w:tcPr>
          <w:p w:rsidR="007B1CC8" w:rsidRPr="00767B6F" w:rsidRDefault="007B1CC8" w:rsidP="00986869">
            <w:pPr>
              <w:widowControl w:val="0"/>
              <w:ind w:left="82" w:right="121"/>
              <w:jc w:val="both"/>
              <w:rPr>
                <w:sz w:val="24"/>
                <w:szCs w:val="24"/>
              </w:rPr>
            </w:pPr>
            <w:r w:rsidRPr="00767B6F">
              <w:rPr>
                <w:sz w:val="24"/>
                <w:szCs w:val="24"/>
              </w:rPr>
              <w:t>Trợ cấp đối với thân nhân người hoạt động cách mạng hoặc hoạt động kháng chiến bị địch bắt tù, đày chết mà chưa được hưởng chế độ ưu đãi người hoạt động cách mạng hoặc hoạt động kháng chiến bị địch bắt tù, đày</w:t>
            </w:r>
          </w:p>
        </w:tc>
        <w:tc>
          <w:tcPr>
            <w:tcW w:w="1560" w:type="dxa"/>
            <w:tcBorders>
              <w:bottom w:val="single" w:sz="4" w:space="0" w:color="auto"/>
            </w:tcBorders>
            <w:vAlign w:val="center"/>
          </w:tcPr>
          <w:p w:rsidR="007B1CC8" w:rsidRPr="00767B6F" w:rsidRDefault="007B1CC8" w:rsidP="00986869">
            <w:pPr>
              <w:widowControl w:val="0"/>
              <w:ind w:right="189"/>
              <w:jc w:val="center"/>
              <w:rPr>
                <w:sz w:val="24"/>
                <w:szCs w:val="24"/>
              </w:rPr>
            </w:pPr>
            <w:r w:rsidRPr="00767B6F">
              <w:rPr>
                <w:sz w:val="24"/>
                <w:szCs w:val="24"/>
              </w:rPr>
              <w:t>1,5 lần mức chuẩn</w:t>
            </w:r>
          </w:p>
        </w:tc>
        <w:tc>
          <w:tcPr>
            <w:tcW w:w="1559" w:type="dxa"/>
            <w:tcBorders>
              <w:bottom w:val="single" w:sz="4" w:space="0" w:color="auto"/>
            </w:tcBorders>
            <w:vAlign w:val="center"/>
          </w:tcPr>
          <w:p w:rsidR="007B1CC8" w:rsidRPr="00767B6F" w:rsidRDefault="007B1CC8" w:rsidP="00986869">
            <w:pPr>
              <w:widowControl w:val="0"/>
              <w:ind w:right="189"/>
              <w:jc w:val="center"/>
              <w:rPr>
                <w:sz w:val="24"/>
                <w:szCs w:val="24"/>
                <w:lang w:val="en-US"/>
              </w:rPr>
            </w:pPr>
            <w:r w:rsidRPr="00767B6F">
              <w:rPr>
                <w:sz w:val="24"/>
                <w:szCs w:val="24"/>
              </w:rPr>
              <w:t>1,5 lần mức chuẩn</w:t>
            </w:r>
          </w:p>
        </w:tc>
        <w:tc>
          <w:tcPr>
            <w:tcW w:w="2551" w:type="dxa"/>
            <w:tcBorders>
              <w:bottom w:val="single" w:sz="4" w:space="0" w:color="auto"/>
            </w:tcBorders>
            <w:vAlign w:val="center"/>
          </w:tcPr>
          <w:p w:rsidR="007B1CC8" w:rsidRPr="00767B6F" w:rsidRDefault="007B1CC8" w:rsidP="00986869">
            <w:pPr>
              <w:widowControl w:val="0"/>
              <w:ind w:right="189"/>
              <w:jc w:val="center"/>
              <w:rPr>
                <w:sz w:val="24"/>
                <w:szCs w:val="24"/>
                <w:lang w:val="en-US"/>
              </w:rPr>
            </w:pPr>
          </w:p>
        </w:tc>
      </w:tr>
      <w:tr w:rsidR="007B1CC8" w:rsidRPr="00A95CFB" w:rsidTr="005A47E2">
        <w:trPr>
          <w:trHeight w:val="527"/>
        </w:trPr>
        <w:tc>
          <w:tcPr>
            <w:tcW w:w="538" w:type="dxa"/>
            <w:tcBorders>
              <w:bottom w:val="single" w:sz="4" w:space="0" w:color="auto"/>
            </w:tcBorders>
            <w:vAlign w:val="center"/>
          </w:tcPr>
          <w:p w:rsidR="007B1CC8" w:rsidRPr="00A95CFB" w:rsidRDefault="007B1CC8" w:rsidP="00986869">
            <w:pPr>
              <w:widowControl w:val="0"/>
              <w:jc w:val="center"/>
              <w:rPr>
                <w:sz w:val="24"/>
                <w:szCs w:val="24"/>
                <w:lang w:val="en-US"/>
              </w:rPr>
            </w:pPr>
            <w:r>
              <w:rPr>
                <w:sz w:val="24"/>
                <w:szCs w:val="24"/>
                <w:lang w:val="en-US"/>
              </w:rPr>
              <w:t>5</w:t>
            </w:r>
          </w:p>
        </w:tc>
        <w:tc>
          <w:tcPr>
            <w:tcW w:w="3588" w:type="dxa"/>
            <w:tcBorders>
              <w:bottom w:val="single" w:sz="4" w:space="0" w:color="auto"/>
            </w:tcBorders>
            <w:vAlign w:val="center"/>
          </w:tcPr>
          <w:p w:rsidR="007B1CC8" w:rsidRPr="00A95CFB" w:rsidRDefault="007B1CC8" w:rsidP="00986869">
            <w:pPr>
              <w:widowControl w:val="0"/>
              <w:ind w:left="82" w:right="121"/>
              <w:rPr>
                <w:sz w:val="24"/>
                <w:szCs w:val="24"/>
                <w:lang w:val="en-US"/>
              </w:rPr>
            </w:pPr>
            <w:r w:rsidRPr="00A95CFB">
              <w:rPr>
                <w:sz w:val="24"/>
                <w:szCs w:val="24"/>
              </w:rPr>
              <w:t>Người hoạt động kháng chiến</w:t>
            </w:r>
          </w:p>
          <w:p w:rsidR="007B1CC8" w:rsidRPr="00A95CFB" w:rsidRDefault="007B1CC8" w:rsidP="00986869">
            <w:pPr>
              <w:widowControl w:val="0"/>
              <w:ind w:left="82" w:right="121"/>
              <w:rPr>
                <w:sz w:val="24"/>
                <w:szCs w:val="24"/>
                <w:lang w:val="en-US"/>
              </w:rPr>
            </w:pPr>
            <w:r w:rsidRPr="00A95CFB">
              <w:rPr>
                <w:sz w:val="24"/>
                <w:szCs w:val="24"/>
              </w:rPr>
              <w:t>(Trợ cấp tính theo thâm niên kháng chiến)</w:t>
            </w:r>
          </w:p>
        </w:tc>
        <w:tc>
          <w:tcPr>
            <w:tcW w:w="1560" w:type="dxa"/>
            <w:tcBorders>
              <w:bottom w:val="single" w:sz="4" w:space="0" w:color="auto"/>
            </w:tcBorders>
            <w:vAlign w:val="center"/>
          </w:tcPr>
          <w:p w:rsidR="007B1CC8" w:rsidRPr="00A95CFB" w:rsidRDefault="007B1CC8" w:rsidP="00986869">
            <w:pPr>
              <w:widowControl w:val="0"/>
              <w:ind w:right="189"/>
              <w:jc w:val="center"/>
              <w:rPr>
                <w:sz w:val="24"/>
                <w:szCs w:val="24"/>
                <w:lang w:val="en-US"/>
              </w:rPr>
            </w:pPr>
            <w:r w:rsidRPr="00A95CFB">
              <w:rPr>
                <w:sz w:val="24"/>
                <w:szCs w:val="24"/>
                <w:lang w:val="en-US"/>
              </w:rPr>
              <w:t>120</w:t>
            </w:r>
            <w:r>
              <w:rPr>
                <w:sz w:val="24"/>
                <w:szCs w:val="24"/>
                <w:lang w:val="en-US"/>
              </w:rPr>
              <w:t>.000</w:t>
            </w:r>
            <w:r w:rsidRPr="00A95CFB">
              <w:rPr>
                <w:sz w:val="24"/>
                <w:szCs w:val="24"/>
                <w:lang w:val="en-US"/>
              </w:rPr>
              <w:t>/1 thâm niên</w:t>
            </w:r>
          </w:p>
        </w:tc>
        <w:tc>
          <w:tcPr>
            <w:tcW w:w="1559" w:type="dxa"/>
            <w:tcBorders>
              <w:bottom w:val="single" w:sz="4" w:space="0" w:color="auto"/>
            </w:tcBorders>
            <w:vAlign w:val="center"/>
          </w:tcPr>
          <w:p w:rsidR="007B1CC8" w:rsidRDefault="007B1CC8" w:rsidP="00986869">
            <w:pPr>
              <w:widowControl w:val="0"/>
              <w:ind w:right="189"/>
              <w:jc w:val="center"/>
              <w:rPr>
                <w:sz w:val="24"/>
                <w:szCs w:val="24"/>
                <w:lang w:val="en-US"/>
              </w:rPr>
            </w:pPr>
            <w:r>
              <w:rPr>
                <w:sz w:val="24"/>
                <w:szCs w:val="24"/>
                <w:lang w:val="en-US"/>
              </w:rPr>
              <w:t>0,3 lần mức chuẩn/thâm niên</w:t>
            </w:r>
          </w:p>
        </w:tc>
        <w:tc>
          <w:tcPr>
            <w:tcW w:w="2551" w:type="dxa"/>
            <w:tcBorders>
              <w:bottom w:val="single" w:sz="4" w:space="0" w:color="auto"/>
            </w:tcBorders>
            <w:vAlign w:val="center"/>
          </w:tcPr>
          <w:p w:rsidR="007B1CC8" w:rsidRPr="00A95CFB" w:rsidRDefault="005A47E2" w:rsidP="00986869">
            <w:pPr>
              <w:widowControl w:val="0"/>
              <w:ind w:right="189"/>
              <w:jc w:val="center"/>
              <w:rPr>
                <w:sz w:val="24"/>
                <w:szCs w:val="24"/>
                <w:lang w:val="en-US"/>
              </w:rPr>
            </w:pPr>
            <w:r>
              <w:rPr>
                <w:sz w:val="24"/>
                <w:szCs w:val="24"/>
                <w:lang w:val="en-US"/>
              </w:rPr>
              <w:t>Mức 120.000 đồng/thâm niên tương ứng với 01 lần mức lương cơ sở năm 1995. Bình quân thâm niên của người hoạt động kháng chiến là 05 thâm niên. Để tương đồng với mức trợ cấp một lần đối với các đối tượng khác, đề xuất điều chỉnh 01 thâm niên = 0,3 lần mức chuẩn (như vậy, bình quân 5 thâm niên thì khoản trợ cấp một lần tương ứng là 1,5 lần mức chuẩn</w:t>
            </w:r>
            <w:r w:rsidR="00F3238E">
              <w:rPr>
                <w:sz w:val="24"/>
                <w:szCs w:val="24"/>
                <w:lang w:val="en-US"/>
              </w:rPr>
              <w:t>)</w:t>
            </w:r>
          </w:p>
        </w:tc>
      </w:tr>
      <w:tr w:rsidR="007B1CC8" w:rsidRPr="00A95CFB" w:rsidTr="005A47E2">
        <w:trPr>
          <w:trHeight w:val="15"/>
        </w:trPr>
        <w:tc>
          <w:tcPr>
            <w:tcW w:w="538" w:type="dxa"/>
            <w:vAlign w:val="center"/>
          </w:tcPr>
          <w:p w:rsidR="007B1CC8" w:rsidRPr="00A95CFB" w:rsidRDefault="007B1CC8" w:rsidP="00986869">
            <w:pPr>
              <w:widowControl w:val="0"/>
              <w:jc w:val="center"/>
              <w:rPr>
                <w:sz w:val="24"/>
                <w:szCs w:val="24"/>
                <w:lang w:val="en-US"/>
              </w:rPr>
            </w:pPr>
            <w:r>
              <w:rPr>
                <w:sz w:val="24"/>
                <w:szCs w:val="24"/>
                <w:lang w:val="en-US"/>
              </w:rPr>
              <w:t>6</w:t>
            </w:r>
          </w:p>
        </w:tc>
        <w:tc>
          <w:tcPr>
            <w:tcW w:w="3588" w:type="dxa"/>
            <w:vAlign w:val="center"/>
          </w:tcPr>
          <w:p w:rsidR="007B1CC8" w:rsidRPr="00A95CFB" w:rsidRDefault="007B1CC8" w:rsidP="00986869">
            <w:pPr>
              <w:widowControl w:val="0"/>
              <w:ind w:left="82" w:right="121"/>
              <w:jc w:val="both"/>
              <w:rPr>
                <w:sz w:val="24"/>
                <w:szCs w:val="24"/>
              </w:rPr>
            </w:pPr>
            <w:r w:rsidRPr="00A95CFB">
              <w:rPr>
                <w:spacing w:val="-10"/>
                <w:sz w:val="24"/>
                <w:szCs w:val="24"/>
              </w:rPr>
              <w:t>Người có công giúp đỡ cách mạng được tặng Huy chương</w:t>
            </w:r>
            <w:r w:rsidRPr="00A95CFB">
              <w:rPr>
                <w:sz w:val="24"/>
                <w:szCs w:val="24"/>
              </w:rPr>
              <w:t xml:space="preserve"> Kháng chiến và người có công giúp đỡ cách mạng trong gia đình được tặng Huy chương Kháng chiến </w:t>
            </w:r>
          </w:p>
        </w:tc>
        <w:tc>
          <w:tcPr>
            <w:tcW w:w="1560" w:type="dxa"/>
            <w:vAlign w:val="center"/>
          </w:tcPr>
          <w:p w:rsidR="007B1CC8" w:rsidRPr="00A95CFB" w:rsidRDefault="007B1CC8" w:rsidP="00986869">
            <w:pPr>
              <w:widowControl w:val="0"/>
              <w:ind w:right="189"/>
              <w:jc w:val="center"/>
              <w:rPr>
                <w:sz w:val="24"/>
                <w:szCs w:val="24"/>
              </w:rPr>
            </w:pPr>
          </w:p>
          <w:p w:rsidR="007B1CC8" w:rsidRPr="006D6CEA" w:rsidRDefault="007B1CC8" w:rsidP="00986869">
            <w:pPr>
              <w:widowControl w:val="0"/>
              <w:ind w:right="189"/>
              <w:jc w:val="center"/>
              <w:rPr>
                <w:sz w:val="24"/>
                <w:szCs w:val="24"/>
                <w:lang w:val="en-US"/>
              </w:rPr>
            </w:pPr>
            <w:r w:rsidRPr="00A95CFB">
              <w:rPr>
                <w:sz w:val="24"/>
                <w:szCs w:val="24"/>
              </w:rPr>
              <w:t>1.000</w:t>
            </w:r>
            <w:r>
              <w:rPr>
                <w:sz w:val="24"/>
                <w:szCs w:val="24"/>
                <w:lang w:val="en-US"/>
              </w:rPr>
              <w:t>.000</w:t>
            </w:r>
          </w:p>
        </w:tc>
        <w:tc>
          <w:tcPr>
            <w:tcW w:w="1559" w:type="dxa"/>
            <w:vAlign w:val="center"/>
          </w:tcPr>
          <w:p w:rsidR="007B1CC8" w:rsidRDefault="007B1CC8" w:rsidP="00986869">
            <w:pPr>
              <w:widowControl w:val="0"/>
              <w:ind w:right="189"/>
              <w:jc w:val="center"/>
              <w:rPr>
                <w:sz w:val="24"/>
                <w:szCs w:val="24"/>
                <w:lang w:val="en-US"/>
              </w:rPr>
            </w:pPr>
            <w:r>
              <w:rPr>
                <w:sz w:val="24"/>
                <w:szCs w:val="24"/>
                <w:lang w:val="en-US"/>
              </w:rPr>
              <w:t>1,5 lần mức chuẩn</w:t>
            </w:r>
          </w:p>
        </w:tc>
        <w:tc>
          <w:tcPr>
            <w:tcW w:w="2551" w:type="dxa"/>
            <w:vAlign w:val="center"/>
          </w:tcPr>
          <w:p w:rsidR="007B1CC8" w:rsidRPr="006D6CEA" w:rsidRDefault="007B1CC8" w:rsidP="00986869">
            <w:pPr>
              <w:widowControl w:val="0"/>
              <w:ind w:right="189"/>
              <w:jc w:val="center"/>
              <w:rPr>
                <w:sz w:val="24"/>
                <w:szCs w:val="24"/>
                <w:lang w:val="en-US"/>
              </w:rPr>
            </w:pPr>
            <w:r>
              <w:rPr>
                <w:sz w:val="24"/>
                <w:szCs w:val="24"/>
                <w:lang w:val="en-US"/>
              </w:rPr>
              <w:t>Bằng mức trợ cấp đối với thân nhân người hoạt động cách mạng hoặc hoạt động kháng chiến mà chưa được hưởng chế độ ưu đãi người hoạt động cách mạng hoặc hoạt động kháng chiến bị địch bắt tù, đày</w:t>
            </w:r>
          </w:p>
        </w:tc>
      </w:tr>
      <w:tr w:rsidR="007B1CC8" w:rsidRPr="00A95CFB" w:rsidTr="005A47E2">
        <w:trPr>
          <w:trHeight w:val="508"/>
        </w:trPr>
        <w:tc>
          <w:tcPr>
            <w:tcW w:w="538" w:type="dxa"/>
            <w:vAlign w:val="center"/>
          </w:tcPr>
          <w:p w:rsidR="007B1CC8" w:rsidRPr="00A95CFB" w:rsidRDefault="007B1CC8" w:rsidP="00986869">
            <w:pPr>
              <w:widowControl w:val="0"/>
              <w:jc w:val="center"/>
              <w:rPr>
                <w:sz w:val="24"/>
                <w:szCs w:val="24"/>
                <w:lang w:val="en-US"/>
              </w:rPr>
            </w:pPr>
            <w:r>
              <w:rPr>
                <w:sz w:val="24"/>
                <w:szCs w:val="24"/>
                <w:lang w:val="en-US"/>
              </w:rPr>
              <w:t>7</w:t>
            </w:r>
          </w:p>
        </w:tc>
        <w:tc>
          <w:tcPr>
            <w:tcW w:w="3588" w:type="dxa"/>
            <w:vAlign w:val="center"/>
          </w:tcPr>
          <w:p w:rsidR="007B1CC8" w:rsidRDefault="007B1CC8" w:rsidP="00986869">
            <w:pPr>
              <w:widowControl w:val="0"/>
              <w:ind w:left="82" w:right="121"/>
              <w:jc w:val="both"/>
              <w:rPr>
                <w:sz w:val="24"/>
                <w:szCs w:val="24"/>
                <w:lang w:val="en-US"/>
              </w:rPr>
            </w:pPr>
            <w:r w:rsidRPr="00A95CFB">
              <w:rPr>
                <w:sz w:val="24"/>
                <w:szCs w:val="24"/>
              </w:rPr>
              <w:t xml:space="preserve">Trợ cấp đối với thân nhân người hoạt động kháng chiến </w:t>
            </w:r>
            <w:r w:rsidRPr="00A95CFB">
              <w:rPr>
                <w:spacing w:val="-6"/>
                <w:sz w:val="24"/>
                <w:szCs w:val="24"/>
              </w:rPr>
              <w:t>được tặng</w:t>
            </w:r>
            <w:r w:rsidRPr="00A95CFB">
              <w:rPr>
                <w:sz w:val="24"/>
                <w:szCs w:val="24"/>
              </w:rPr>
              <w:t xml:space="preserve"> Huân chương, Huy chương </w:t>
            </w:r>
            <w:r w:rsidRPr="00A95CFB">
              <w:rPr>
                <w:sz w:val="24"/>
                <w:szCs w:val="24"/>
                <w:lang w:val="en-US"/>
              </w:rPr>
              <w:t>chết trước ngày 01 tháng 01 năm 1995</w:t>
            </w:r>
          </w:p>
          <w:p w:rsidR="007B1CC8" w:rsidRPr="00A95CFB" w:rsidRDefault="007B1CC8" w:rsidP="00986869">
            <w:pPr>
              <w:widowControl w:val="0"/>
              <w:ind w:left="82" w:right="121"/>
              <w:jc w:val="both"/>
              <w:rPr>
                <w:sz w:val="24"/>
                <w:szCs w:val="24"/>
                <w:lang w:val="en-US"/>
              </w:rPr>
            </w:pPr>
            <w:r w:rsidRPr="00A306C0">
              <w:rPr>
                <w:b/>
                <w:i/>
                <w:sz w:val="24"/>
                <w:szCs w:val="24"/>
                <w:lang w:val="en-US"/>
              </w:rPr>
              <w:t>Pháp lệnh Ưu đãi người có công với cách mạng không quy định chế độ này.</w:t>
            </w:r>
          </w:p>
        </w:tc>
        <w:tc>
          <w:tcPr>
            <w:tcW w:w="1560" w:type="dxa"/>
            <w:vAlign w:val="center"/>
          </w:tcPr>
          <w:p w:rsidR="007B1CC8" w:rsidRPr="00A95CFB" w:rsidRDefault="007B1CC8" w:rsidP="00986869">
            <w:pPr>
              <w:widowControl w:val="0"/>
              <w:ind w:right="189"/>
              <w:jc w:val="center"/>
              <w:rPr>
                <w:sz w:val="24"/>
                <w:szCs w:val="24"/>
              </w:rPr>
            </w:pPr>
          </w:p>
          <w:p w:rsidR="007B1CC8" w:rsidRPr="006D6CEA" w:rsidRDefault="007B1CC8" w:rsidP="00986869">
            <w:pPr>
              <w:widowControl w:val="0"/>
              <w:ind w:right="189"/>
              <w:jc w:val="center"/>
              <w:rPr>
                <w:sz w:val="24"/>
                <w:szCs w:val="24"/>
                <w:lang w:val="en-US"/>
              </w:rPr>
            </w:pPr>
            <w:r w:rsidRPr="00A95CFB">
              <w:rPr>
                <w:sz w:val="24"/>
                <w:szCs w:val="24"/>
              </w:rPr>
              <w:t>1.000</w:t>
            </w:r>
            <w:r>
              <w:rPr>
                <w:sz w:val="24"/>
                <w:szCs w:val="24"/>
                <w:lang w:val="en-US"/>
              </w:rPr>
              <w:t>.000</w:t>
            </w:r>
          </w:p>
        </w:tc>
        <w:tc>
          <w:tcPr>
            <w:tcW w:w="1559" w:type="dxa"/>
            <w:vAlign w:val="center"/>
          </w:tcPr>
          <w:p w:rsidR="007B1CC8" w:rsidRDefault="007B1CC8" w:rsidP="00986869">
            <w:pPr>
              <w:widowControl w:val="0"/>
              <w:ind w:right="189"/>
              <w:jc w:val="center"/>
              <w:rPr>
                <w:sz w:val="24"/>
                <w:szCs w:val="24"/>
                <w:lang w:val="en-US"/>
              </w:rPr>
            </w:pPr>
            <w:r>
              <w:rPr>
                <w:sz w:val="24"/>
                <w:szCs w:val="24"/>
                <w:lang w:val="en-US"/>
              </w:rPr>
              <w:t>1,5 lần mức chuẩn</w:t>
            </w:r>
          </w:p>
        </w:tc>
        <w:tc>
          <w:tcPr>
            <w:tcW w:w="2551" w:type="dxa"/>
            <w:vAlign w:val="center"/>
          </w:tcPr>
          <w:p w:rsidR="007B1CC8" w:rsidRPr="00A306C0" w:rsidRDefault="007B1CC8" w:rsidP="00986869">
            <w:pPr>
              <w:widowControl w:val="0"/>
              <w:ind w:right="189"/>
              <w:jc w:val="center"/>
              <w:rPr>
                <w:sz w:val="24"/>
                <w:szCs w:val="24"/>
                <w:lang w:val="en-US"/>
              </w:rPr>
            </w:pPr>
            <w:r>
              <w:rPr>
                <w:sz w:val="24"/>
                <w:szCs w:val="24"/>
                <w:lang w:val="en-US"/>
              </w:rPr>
              <w:t>Bằng mức trợ cấp đối với thân nhân người hoạt động cách mạng hoặc hoạt động kháng chiến mà chưa được hưởng chế độ ưu đãi người hoạt động cách mạng hoặc hoạt động kháng chiến bị địch bắt tù, đày.</w:t>
            </w:r>
          </w:p>
        </w:tc>
      </w:tr>
      <w:tr w:rsidR="007B1CC8" w:rsidRPr="00A95CFB" w:rsidTr="005A47E2">
        <w:trPr>
          <w:trHeight w:val="508"/>
        </w:trPr>
        <w:tc>
          <w:tcPr>
            <w:tcW w:w="538" w:type="dxa"/>
            <w:vAlign w:val="center"/>
          </w:tcPr>
          <w:p w:rsidR="007B1CC8" w:rsidRPr="00767B6F" w:rsidRDefault="007B1CC8" w:rsidP="00986869">
            <w:pPr>
              <w:widowControl w:val="0"/>
              <w:jc w:val="center"/>
              <w:rPr>
                <w:sz w:val="24"/>
                <w:szCs w:val="24"/>
                <w:lang w:val="en-US"/>
              </w:rPr>
            </w:pPr>
            <w:r w:rsidRPr="00767B6F">
              <w:rPr>
                <w:sz w:val="24"/>
                <w:szCs w:val="24"/>
                <w:lang w:val="en-US"/>
              </w:rPr>
              <w:lastRenderedPageBreak/>
              <w:t>8</w:t>
            </w:r>
          </w:p>
        </w:tc>
        <w:tc>
          <w:tcPr>
            <w:tcW w:w="3588" w:type="dxa"/>
            <w:vAlign w:val="center"/>
          </w:tcPr>
          <w:p w:rsidR="007B1CC8" w:rsidRPr="00767B6F" w:rsidRDefault="007B1CC8" w:rsidP="00986869">
            <w:pPr>
              <w:widowControl w:val="0"/>
              <w:ind w:left="82" w:right="121"/>
              <w:jc w:val="both"/>
              <w:rPr>
                <w:sz w:val="24"/>
                <w:szCs w:val="24"/>
                <w:lang w:val="en-US"/>
              </w:rPr>
            </w:pPr>
            <w:r w:rsidRPr="00767B6F">
              <w:rPr>
                <w:sz w:val="24"/>
                <w:szCs w:val="24"/>
              </w:rPr>
              <w:t>Bảo hiểm y tế</w:t>
            </w:r>
          </w:p>
        </w:tc>
        <w:tc>
          <w:tcPr>
            <w:tcW w:w="1560" w:type="dxa"/>
            <w:vAlign w:val="center"/>
          </w:tcPr>
          <w:p w:rsidR="007B1CC8" w:rsidRPr="00767B6F" w:rsidRDefault="007B1CC8" w:rsidP="00986869">
            <w:pPr>
              <w:widowControl w:val="0"/>
              <w:jc w:val="center"/>
              <w:rPr>
                <w:sz w:val="24"/>
                <w:szCs w:val="24"/>
              </w:rPr>
            </w:pPr>
            <w:r w:rsidRPr="00767B6F">
              <w:rPr>
                <w:sz w:val="24"/>
                <w:szCs w:val="24"/>
              </w:rPr>
              <w:t>Theo quy định của pháp luật về bảo hiểm y tế</w:t>
            </w:r>
          </w:p>
        </w:tc>
        <w:tc>
          <w:tcPr>
            <w:tcW w:w="1559" w:type="dxa"/>
            <w:vAlign w:val="center"/>
          </w:tcPr>
          <w:p w:rsidR="007B1CC8" w:rsidRPr="00767B6F" w:rsidRDefault="007B1CC8" w:rsidP="00986869">
            <w:pPr>
              <w:widowControl w:val="0"/>
              <w:jc w:val="center"/>
              <w:rPr>
                <w:sz w:val="24"/>
                <w:szCs w:val="24"/>
              </w:rPr>
            </w:pPr>
            <w:r w:rsidRPr="00767B6F">
              <w:rPr>
                <w:sz w:val="24"/>
                <w:szCs w:val="24"/>
              </w:rPr>
              <w:t>Theo quy định của pháp luật về bảo hiểm y tế</w:t>
            </w:r>
          </w:p>
        </w:tc>
        <w:tc>
          <w:tcPr>
            <w:tcW w:w="2551" w:type="dxa"/>
            <w:vAlign w:val="center"/>
          </w:tcPr>
          <w:p w:rsidR="007B1CC8" w:rsidRPr="00BD23F7" w:rsidRDefault="007B1CC8" w:rsidP="00986869">
            <w:pPr>
              <w:widowControl w:val="0"/>
              <w:ind w:right="189"/>
              <w:jc w:val="center"/>
              <w:rPr>
                <w:sz w:val="24"/>
                <w:szCs w:val="24"/>
              </w:rPr>
            </w:pPr>
          </w:p>
        </w:tc>
      </w:tr>
      <w:tr w:rsidR="007B1CC8" w:rsidRPr="00A95CFB" w:rsidTr="005A47E2">
        <w:trPr>
          <w:trHeight w:val="508"/>
        </w:trPr>
        <w:tc>
          <w:tcPr>
            <w:tcW w:w="538" w:type="dxa"/>
            <w:vAlign w:val="center"/>
          </w:tcPr>
          <w:p w:rsidR="007B1CC8" w:rsidRPr="00767B6F" w:rsidRDefault="007B1CC8" w:rsidP="00986869">
            <w:pPr>
              <w:widowControl w:val="0"/>
              <w:jc w:val="center"/>
              <w:rPr>
                <w:sz w:val="24"/>
                <w:szCs w:val="24"/>
                <w:lang w:val="en-US"/>
              </w:rPr>
            </w:pPr>
            <w:r w:rsidRPr="00767B6F">
              <w:rPr>
                <w:sz w:val="24"/>
                <w:szCs w:val="24"/>
                <w:lang w:val="en-US"/>
              </w:rPr>
              <w:t>9</w:t>
            </w:r>
          </w:p>
        </w:tc>
        <w:tc>
          <w:tcPr>
            <w:tcW w:w="3588" w:type="dxa"/>
            <w:vAlign w:val="center"/>
          </w:tcPr>
          <w:p w:rsidR="007B1CC8" w:rsidRPr="00767B6F" w:rsidRDefault="007B1CC8" w:rsidP="00986869">
            <w:pPr>
              <w:widowControl w:val="0"/>
              <w:ind w:left="82" w:right="121"/>
              <w:rPr>
                <w:sz w:val="24"/>
                <w:szCs w:val="24"/>
              </w:rPr>
            </w:pPr>
            <w:r w:rsidRPr="00767B6F">
              <w:rPr>
                <w:sz w:val="24"/>
                <w:szCs w:val="24"/>
              </w:rPr>
              <w:t>Mai táng phí</w:t>
            </w:r>
          </w:p>
        </w:tc>
        <w:tc>
          <w:tcPr>
            <w:tcW w:w="1560" w:type="dxa"/>
            <w:vAlign w:val="center"/>
          </w:tcPr>
          <w:p w:rsidR="007B1CC8" w:rsidRPr="00767B6F" w:rsidRDefault="007B1CC8" w:rsidP="00986869">
            <w:pPr>
              <w:widowControl w:val="0"/>
              <w:jc w:val="center"/>
              <w:rPr>
                <w:sz w:val="24"/>
                <w:szCs w:val="24"/>
              </w:rPr>
            </w:pPr>
            <w:r w:rsidRPr="00767B6F">
              <w:rPr>
                <w:sz w:val="24"/>
                <w:szCs w:val="24"/>
              </w:rPr>
              <w:t>Theo quy định của pháp luật về bảo hiểm xã hội</w:t>
            </w:r>
          </w:p>
        </w:tc>
        <w:tc>
          <w:tcPr>
            <w:tcW w:w="1559" w:type="dxa"/>
            <w:vAlign w:val="center"/>
          </w:tcPr>
          <w:p w:rsidR="007B1CC8" w:rsidRPr="00767B6F" w:rsidRDefault="007B1CC8" w:rsidP="00986869">
            <w:pPr>
              <w:widowControl w:val="0"/>
              <w:jc w:val="center"/>
              <w:rPr>
                <w:sz w:val="24"/>
                <w:szCs w:val="24"/>
              </w:rPr>
            </w:pPr>
            <w:r w:rsidRPr="00767B6F">
              <w:rPr>
                <w:sz w:val="24"/>
                <w:szCs w:val="24"/>
              </w:rPr>
              <w:t>Theo quy định của pháp luật về bảo hiểm xã hội</w:t>
            </w:r>
          </w:p>
        </w:tc>
        <w:tc>
          <w:tcPr>
            <w:tcW w:w="2551" w:type="dxa"/>
            <w:vAlign w:val="center"/>
          </w:tcPr>
          <w:p w:rsidR="007B1CC8" w:rsidRPr="00BD23F7" w:rsidRDefault="007B1CC8" w:rsidP="00986869">
            <w:pPr>
              <w:widowControl w:val="0"/>
              <w:ind w:right="189"/>
              <w:jc w:val="center"/>
              <w:rPr>
                <w:sz w:val="24"/>
                <w:szCs w:val="24"/>
              </w:rPr>
            </w:pPr>
          </w:p>
        </w:tc>
      </w:tr>
    </w:tbl>
    <w:p w:rsidR="007B1CC8" w:rsidRDefault="007B1CC8" w:rsidP="007B1CC8">
      <w:pPr>
        <w:pStyle w:val="ListParagraph"/>
        <w:widowControl w:val="0"/>
        <w:spacing w:before="60" w:after="60" w:line="264" w:lineRule="auto"/>
        <w:ind w:left="0" w:firstLine="567"/>
        <w:jc w:val="both"/>
        <w:rPr>
          <w:lang w:val="en-US"/>
        </w:rPr>
      </w:pPr>
      <w:r w:rsidRPr="006F4E75">
        <w:rPr>
          <w:lang w:val="en-US"/>
        </w:rPr>
        <w:t xml:space="preserve">Theo phương án 1, </w:t>
      </w:r>
      <w:r>
        <w:t xml:space="preserve">đảm bảo thống nhất </w:t>
      </w:r>
      <w:r w:rsidRPr="006F4E75">
        <w:rPr>
          <w:lang w:val="en-US"/>
        </w:rPr>
        <w:t>các mức trợ cấp đều được tính theo mức chuẩn để xác định các mức trợ cấp, phụ cấp ưu đãi đối với người có công với cách mạng, như vậy, khi mức chuẩn được điều chỉnh tăng thì các khoản trợ cấp quy định trong Nghị định cũng được điều chỉnh tăng tương ứng (bao gồm cả các mức trợ cấp được quy định bằng số tiền tuyệt đối). Việc điều chỉnh tăng các khoản trợ cấp theo phương án này góp phần tăng mức trợ cấp cho người có công</w:t>
      </w:r>
      <w:r>
        <w:rPr>
          <w:lang w:val="en-US"/>
        </w:rPr>
        <w:t xml:space="preserve"> và thân nhân của họ</w:t>
      </w:r>
      <w:r w:rsidRPr="006F4E75">
        <w:rPr>
          <w:lang w:val="en-US"/>
        </w:rPr>
        <w:t>, tuy nhiên hàng năm, ngân sách nhà nước phải cân đối thêm một khoản kinh phí để đảm bảo thực hiện việc điều chỉnh này.</w:t>
      </w:r>
      <w:r>
        <w:rPr>
          <w:lang w:val="en-US"/>
        </w:rPr>
        <w:t xml:space="preserve"> Theo tính toán của Bộ Lao động – Thương binh và Xã hội, kinh phí để thực hiện việc điều chỉnh một số khoản trợ cấp ưu đãi hàng năm và trợ cấp ưu đãi một lần trên tăng khoảng </w:t>
      </w:r>
      <w:r w:rsidR="00B40EEC" w:rsidRPr="00B40EEC">
        <w:rPr>
          <w:lang w:val="en-US"/>
        </w:rPr>
        <w:t>135</w:t>
      </w:r>
      <w:r w:rsidRPr="00B40EEC">
        <w:rPr>
          <w:lang w:val="en-US"/>
        </w:rPr>
        <w:t xml:space="preserve"> tỷ đồng so với mức trợ cấp hiện hành.</w:t>
      </w:r>
      <w:r>
        <w:rPr>
          <w:lang w:val="en-US"/>
        </w:rPr>
        <w:t xml:space="preserve"> </w:t>
      </w:r>
    </w:p>
    <w:p w:rsidR="007B1CC8" w:rsidRPr="00BD23F7" w:rsidRDefault="007B1CC8" w:rsidP="007B1CC8">
      <w:pPr>
        <w:widowControl w:val="0"/>
        <w:spacing w:before="60" w:after="60" w:line="264" w:lineRule="auto"/>
        <w:ind w:firstLine="539"/>
        <w:jc w:val="both"/>
        <w:outlineLvl w:val="0"/>
        <w:rPr>
          <w:b/>
        </w:rPr>
      </w:pPr>
      <w:r w:rsidRPr="00BD23F7">
        <w:rPr>
          <w:b/>
        </w:rPr>
        <w:t>Phương án 2:</w:t>
      </w:r>
    </w:p>
    <w:p w:rsidR="007B1CC8" w:rsidRDefault="007B1CC8" w:rsidP="007B1CC8">
      <w:pPr>
        <w:widowControl w:val="0"/>
        <w:spacing w:before="60" w:after="60" w:line="264" w:lineRule="auto"/>
        <w:ind w:firstLine="539"/>
        <w:jc w:val="both"/>
        <w:outlineLvl w:val="0"/>
        <w:rPr>
          <w:lang w:val="en-US"/>
        </w:rPr>
      </w:pPr>
      <w:r w:rsidRPr="00BD23F7">
        <w:t>Năm 2019 giữ nguyên các mức trợ cấp một lần hiện hành.</w:t>
      </w:r>
    </w:p>
    <w:p w:rsidR="00514A48" w:rsidRPr="00735367" w:rsidRDefault="00514A48" w:rsidP="00514A48">
      <w:pPr>
        <w:pStyle w:val="ListParagraph"/>
        <w:widowControl w:val="0"/>
        <w:spacing w:before="60" w:after="60" w:line="264" w:lineRule="auto"/>
        <w:ind w:left="0" w:firstLine="567"/>
        <w:jc w:val="both"/>
        <w:outlineLvl w:val="0"/>
        <w:rPr>
          <w:b/>
          <w:lang w:val="en-US"/>
        </w:rPr>
      </w:pPr>
      <w:r>
        <w:rPr>
          <w:b/>
        </w:rPr>
        <w:t>V</w:t>
      </w:r>
      <w:r>
        <w:rPr>
          <w:b/>
          <w:lang w:val="en-US"/>
        </w:rPr>
        <w:t>I</w:t>
      </w:r>
      <w:r>
        <w:rPr>
          <w:b/>
        </w:rPr>
        <w:t>. KINH PHÍ THỰC HIỆN</w:t>
      </w:r>
    </w:p>
    <w:p w:rsidR="00514A48" w:rsidRDefault="00514A48" w:rsidP="00514A48">
      <w:pPr>
        <w:widowControl w:val="0"/>
        <w:spacing w:before="60" w:after="60" w:line="264" w:lineRule="auto"/>
        <w:ind w:firstLine="539"/>
        <w:jc w:val="both"/>
        <w:outlineLvl w:val="0"/>
        <w:rPr>
          <w:lang w:val="en-US"/>
        </w:rPr>
      </w:pPr>
      <w:r w:rsidRPr="005800BE">
        <w:t xml:space="preserve">Với mức chuẩn quy định tại Nghị định số </w:t>
      </w:r>
      <w:r w:rsidRPr="005800BE">
        <w:rPr>
          <w:lang w:val="en-US"/>
        </w:rPr>
        <w:t>58</w:t>
      </w:r>
      <w:r w:rsidRPr="005800BE">
        <w:t>/201</w:t>
      </w:r>
      <w:r w:rsidRPr="005800BE">
        <w:rPr>
          <w:lang w:val="en-US"/>
        </w:rPr>
        <w:t>9</w:t>
      </w:r>
      <w:r w:rsidRPr="005800BE">
        <w:t>/NĐ-CP là 1.</w:t>
      </w:r>
      <w:r w:rsidRPr="005800BE">
        <w:rPr>
          <w:lang w:val="en-US"/>
        </w:rPr>
        <w:t>624</w:t>
      </w:r>
      <w:r w:rsidRPr="005800BE">
        <w:t>.000 đồng thì kinh phí thực hiện trợ cấp, phụ cấp ưu đãi đối với người có công với cách mạng năm 20</w:t>
      </w:r>
      <w:r w:rsidRPr="005800BE">
        <w:rPr>
          <w:lang w:val="en-US"/>
        </w:rPr>
        <w:t>20</w:t>
      </w:r>
      <w:r w:rsidRPr="005800BE">
        <w:t xml:space="preserve"> là</w:t>
      </w:r>
      <w:r w:rsidRPr="005800BE">
        <w:rPr>
          <w:color w:val="FF0000"/>
        </w:rPr>
        <w:t xml:space="preserve"> </w:t>
      </w:r>
      <w:r w:rsidR="005800BE" w:rsidRPr="005800BE">
        <w:rPr>
          <w:color w:val="000000"/>
          <w:lang w:val="en-US"/>
        </w:rPr>
        <w:t>33.404</w:t>
      </w:r>
      <w:r w:rsidRPr="005800BE">
        <w:rPr>
          <w:color w:val="000000"/>
        </w:rPr>
        <w:t xml:space="preserve"> tỷ đồng</w:t>
      </w:r>
      <w:r w:rsidRPr="005800BE">
        <w:t>, nếu nâng mức chuẩn lên 1.</w:t>
      </w:r>
      <w:r w:rsidRPr="005800BE">
        <w:rPr>
          <w:lang w:val="en-US"/>
        </w:rPr>
        <w:t>744</w:t>
      </w:r>
      <w:r w:rsidRPr="005800BE">
        <w:t>.000 đồng thì kinh phí thực hiện trợ cấp, phụ cấp ưu đãi đối với người có công với cách mạng năm 20</w:t>
      </w:r>
      <w:r w:rsidRPr="005800BE">
        <w:rPr>
          <w:lang w:val="en-US"/>
        </w:rPr>
        <w:t>20</w:t>
      </w:r>
      <w:r w:rsidRPr="005800BE">
        <w:t xml:space="preserve"> là </w:t>
      </w:r>
      <w:r w:rsidR="005800BE" w:rsidRPr="005800BE">
        <w:rPr>
          <w:lang w:val="en-US"/>
        </w:rPr>
        <w:t>34.625,6</w:t>
      </w:r>
      <w:r w:rsidRPr="005800BE">
        <w:t xml:space="preserve"> tỷ đồng, tăng thêm </w:t>
      </w:r>
      <w:r w:rsidR="00405B43" w:rsidRPr="005800BE">
        <w:rPr>
          <w:lang w:val="en-US"/>
        </w:rPr>
        <w:t>1</w:t>
      </w:r>
      <w:r w:rsidR="005800BE" w:rsidRPr="005800BE">
        <w:rPr>
          <w:lang w:val="en-US"/>
        </w:rPr>
        <w:t>.221</w:t>
      </w:r>
      <w:r w:rsidR="00405B43" w:rsidRPr="005800BE">
        <w:rPr>
          <w:lang w:val="en-US"/>
        </w:rPr>
        <w:t>,</w:t>
      </w:r>
      <w:r w:rsidR="005800BE" w:rsidRPr="005800BE">
        <w:rPr>
          <w:lang w:val="en-US"/>
        </w:rPr>
        <w:t>6</w:t>
      </w:r>
      <w:r w:rsidRPr="005800BE">
        <w:t xml:space="preserve"> tỷ đồng.</w:t>
      </w:r>
    </w:p>
    <w:p w:rsidR="00514A48" w:rsidRPr="003D6731" w:rsidRDefault="00514A48" w:rsidP="00514A48">
      <w:pPr>
        <w:widowControl w:val="0"/>
        <w:spacing w:before="40" w:after="40" w:line="264" w:lineRule="auto"/>
        <w:ind w:firstLine="539"/>
        <w:jc w:val="both"/>
        <w:outlineLvl w:val="0"/>
        <w:rPr>
          <w:lang w:val="en-US"/>
        </w:rPr>
      </w:pPr>
      <w:r w:rsidRPr="00BD23F7">
        <w:t>Trường hợp điều chỉnh các mức trợ cấp một lần</w:t>
      </w:r>
      <w:r>
        <w:rPr>
          <w:lang w:val="en-US"/>
        </w:rPr>
        <w:t>, trợ cấp hàng năm</w:t>
      </w:r>
      <w:r w:rsidRPr="00BD23F7">
        <w:t xml:space="preserve"> theo mức chuẩn để xác định các mức trợ cấp, phụ cấp ưu đãi người có công thì kinh phí thực hiện trợ cấp, phụ cấp ưu đãi đối với ngư</w:t>
      </w:r>
      <w:r>
        <w:t>ời có công với cách mạng năm 20</w:t>
      </w:r>
      <w:r>
        <w:rPr>
          <w:lang w:val="en-US"/>
        </w:rPr>
        <w:t>20</w:t>
      </w:r>
      <w:r w:rsidRPr="00BD23F7">
        <w:t xml:space="preserve"> là </w:t>
      </w:r>
      <w:r w:rsidR="005800BE" w:rsidRPr="005800BE">
        <w:rPr>
          <w:lang w:val="en-US"/>
        </w:rPr>
        <w:t>34.760,6</w:t>
      </w:r>
      <w:r w:rsidRPr="005800BE">
        <w:t xml:space="preserve"> tỷ đồng, tăng thêm </w:t>
      </w:r>
      <w:r w:rsidR="005800BE" w:rsidRPr="005800BE">
        <w:rPr>
          <w:lang w:val="en-US"/>
        </w:rPr>
        <w:t>1</w:t>
      </w:r>
      <w:r w:rsidR="00F3238E">
        <w:rPr>
          <w:lang w:val="en-US"/>
        </w:rPr>
        <w:t>.</w:t>
      </w:r>
      <w:r w:rsidR="005800BE" w:rsidRPr="005800BE">
        <w:rPr>
          <w:lang w:val="en-US"/>
        </w:rPr>
        <w:t>356,6</w:t>
      </w:r>
      <w:r w:rsidRPr="005800BE">
        <w:t xml:space="preserve"> tỷ đồng (trong đó tăng</w:t>
      </w:r>
      <w:r w:rsidRPr="00B40EEC">
        <w:t xml:space="preserve"> thêm </w:t>
      </w:r>
      <w:r w:rsidR="00B40EEC" w:rsidRPr="00B40EEC">
        <w:rPr>
          <w:lang w:val="en-US"/>
        </w:rPr>
        <w:t>135</w:t>
      </w:r>
      <w:r w:rsidRPr="00B40EEC">
        <w:t xml:space="preserve"> tỷ đồng là kinh phí để thực hiện điều chỉnh trợ cấp một lần theo phương án 1).</w:t>
      </w:r>
      <w:r w:rsidRPr="00BD23F7">
        <w:t xml:space="preserve">  </w:t>
      </w:r>
    </w:p>
    <w:p w:rsidR="007B1CC8" w:rsidRPr="00F94753" w:rsidRDefault="00514A48" w:rsidP="007B1CC8">
      <w:pPr>
        <w:widowControl w:val="0"/>
        <w:spacing w:before="60" w:after="60" w:line="264" w:lineRule="auto"/>
        <w:ind w:firstLine="539"/>
        <w:jc w:val="both"/>
        <w:rPr>
          <w:b/>
          <w:lang w:val="en-US"/>
        </w:rPr>
      </w:pPr>
      <w:r>
        <w:rPr>
          <w:b/>
          <w:lang w:val="en-US"/>
        </w:rPr>
        <w:t>V</w:t>
      </w:r>
      <w:r w:rsidR="007B1CC8" w:rsidRPr="00F94753">
        <w:rPr>
          <w:b/>
          <w:lang w:val="en-US"/>
        </w:rPr>
        <w:t>. THỦ TỤC HÀNH CHÍNH</w:t>
      </w:r>
    </w:p>
    <w:p w:rsidR="007B1CC8" w:rsidRPr="008C5FF5" w:rsidRDefault="007B1CC8" w:rsidP="007B1CC8">
      <w:pPr>
        <w:widowControl w:val="0"/>
        <w:spacing w:before="60" w:after="60" w:line="264" w:lineRule="auto"/>
        <w:ind w:firstLine="539"/>
        <w:jc w:val="both"/>
        <w:rPr>
          <w:lang w:val="en-US"/>
        </w:rPr>
      </w:pPr>
      <w:r>
        <w:rPr>
          <w:lang w:val="en-US"/>
        </w:rPr>
        <w:t>Dự thảo Nghị định quy định mức trợ cấp, phụ cấp ưu đãi người có công với cách mạng không làm phát sinh thủ tục hành chính.</w:t>
      </w:r>
    </w:p>
    <w:p w:rsidR="00514A48" w:rsidRDefault="00514A48" w:rsidP="00514A48">
      <w:pPr>
        <w:widowControl w:val="0"/>
        <w:spacing w:before="60" w:after="60" w:line="264" w:lineRule="auto"/>
        <w:ind w:firstLine="539"/>
        <w:jc w:val="both"/>
        <w:rPr>
          <w:b/>
          <w:lang w:val="en-US"/>
        </w:rPr>
      </w:pPr>
      <w:r w:rsidRPr="00BD23F7">
        <w:rPr>
          <w:b/>
        </w:rPr>
        <w:t>V</w:t>
      </w:r>
      <w:r>
        <w:rPr>
          <w:b/>
          <w:lang w:val="en-US"/>
        </w:rPr>
        <w:t>I</w:t>
      </w:r>
      <w:r w:rsidRPr="00BD23F7">
        <w:rPr>
          <w:b/>
        </w:rPr>
        <w:t>. LẤY Ý KIẾN ĐỐI VỚI DỰ THẢO NGHỊ ĐỊNH</w:t>
      </w:r>
    </w:p>
    <w:p w:rsidR="00514A48" w:rsidRDefault="00514A48" w:rsidP="00514A48">
      <w:pPr>
        <w:widowControl w:val="0"/>
        <w:spacing w:before="60" w:after="60" w:line="264" w:lineRule="auto"/>
        <w:ind w:firstLine="539"/>
        <w:jc w:val="both"/>
        <w:rPr>
          <w:b/>
          <w:lang w:val="en-US"/>
        </w:rPr>
      </w:pPr>
    </w:p>
    <w:p w:rsidR="00514A48" w:rsidRDefault="00514A48" w:rsidP="00514A48">
      <w:pPr>
        <w:widowControl w:val="0"/>
        <w:spacing w:before="60" w:after="60" w:line="264" w:lineRule="auto"/>
        <w:ind w:firstLine="539"/>
        <w:jc w:val="both"/>
        <w:rPr>
          <w:b/>
          <w:lang w:val="en-US"/>
        </w:rPr>
      </w:pPr>
    </w:p>
    <w:p w:rsidR="007B1CC8" w:rsidRPr="00BD23F7" w:rsidRDefault="007B1CC8" w:rsidP="007B1CC8">
      <w:pPr>
        <w:widowControl w:val="0"/>
        <w:spacing w:before="60" w:after="60" w:line="264" w:lineRule="auto"/>
        <w:ind w:firstLine="539"/>
        <w:jc w:val="both"/>
        <w:rPr>
          <w:b/>
        </w:rPr>
      </w:pPr>
      <w:r w:rsidRPr="00BD23F7">
        <w:rPr>
          <w:b/>
        </w:rPr>
        <w:t>V</w:t>
      </w:r>
      <w:r>
        <w:rPr>
          <w:b/>
          <w:lang w:val="en-US"/>
        </w:rPr>
        <w:t>I</w:t>
      </w:r>
      <w:r w:rsidR="00514A48">
        <w:rPr>
          <w:b/>
          <w:lang w:val="en-US"/>
        </w:rPr>
        <w:t>I</w:t>
      </w:r>
      <w:r w:rsidRPr="00BD23F7">
        <w:rPr>
          <w:b/>
        </w:rPr>
        <w:t>. Ý KIẾN THẨM ĐỊNH CỦA BỘ TƯ PHÁP</w:t>
      </w:r>
    </w:p>
    <w:p w:rsidR="00514A48" w:rsidRDefault="00514A48" w:rsidP="007B1CC8">
      <w:pPr>
        <w:widowControl w:val="0"/>
        <w:spacing w:before="60" w:after="60" w:line="264" w:lineRule="auto"/>
        <w:ind w:firstLine="539"/>
        <w:jc w:val="both"/>
        <w:rPr>
          <w:lang w:val="en-US"/>
        </w:rPr>
      </w:pPr>
    </w:p>
    <w:p w:rsidR="007B1CC8" w:rsidRPr="00BD23F7" w:rsidRDefault="007B1CC8" w:rsidP="007B1CC8">
      <w:pPr>
        <w:widowControl w:val="0"/>
        <w:spacing w:before="60" w:after="60" w:line="264" w:lineRule="auto"/>
        <w:ind w:firstLine="539"/>
        <w:jc w:val="both"/>
      </w:pPr>
      <w:r w:rsidRPr="000D1C33">
        <w:lastRenderedPageBreak/>
        <w:t>Bộ Lao động - Thương binh và Xã hội k</w:t>
      </w:r>
      <w:r w:rsidRPr="0024716C">
        <w:t>ính trình Chính phủ xem xét, quyết định./.</w:t>
      </w:r>
    </w:p>
    <w:p w:rsidR="007B1CC8" w:rsidRPr="00BD23F7" w:rsidRDefault="007B1CC8" w:rsidP="007B1CC8">
      <w:pPr>
        <w:widowControl w:val="0"/>
        <w:spacing w:before="40" w:after="40" w:line="264" w:lineRule="auto"/>
        <w:ind w:firstLine="539"/>
        <w:jc w:val="both"/>
      </w:pPr>
    </w:p>
    <w:tbl>
      <w:tblPr>
        <w:tblW w:w="0" w:type="auto"/>
        <w:tblLook w:val="01E0"/>
      </w:tblPr>
      <w:tblGrid>
        <w:gridCol w:w="4570"/>
        <w:gridCol w:w="4605"/>
      </w:tblGrid>
      <w:tr w:rsidR="007B1CC8" w:rsidTr="00986869">
        <w:tc>
          <w:tcPr>
            <w:tcW w:w="4570" w:type="dxa"/>
            <w:shd w:val="clear" w:color="auto" w:fill="auto"/>
          </w:tcPr>
          <w:p w:rsidR="007B1CC8" w:rsidRPr="00B03D7A" w:rsidRDefault="007B1CC8" w:rsidP="00986869">
            <w:pPr>
              <w:widowControl w:val="0"/>
              <w:rPr>
                <w:b/>
                <w:i/>
                <w:sz w:val="24"/>
              </w:rPr>
            </w:pPr>
            <w:r w:rsidRPr="00B03D7A">
              <w:rPr>
                <w:b/>
                <w:i/>
                <w:sz w:val="24"/>
              </w:rPr>
              <w:t>Nơi nhận:</w:t>
            </w:r>
          </w:p>
          <w:p w:rsidR="007B1CC8" w:rsidRPr="000D1C33" w:rsidRDefault="007B1CC8" w:rsidP="00986869">
            <w:pPr>
              <w:widowControl w:val="0"/>
              <w:rPr>
                <w:sz w:val="22"/>
              </w:rPr>
            </w:pPr>
            <w:r w:rsidRPr="00B03D7A">
              <w:rPr>
                <w:sz w:val="22"/>
              </w:rPr>
              <w:t>- Thủ tướng Chính phủ;</w:t>
            </w:r>
          </w:p>
          <w:p w:rsidR="007B1CC8" w:rsidRPr="000D1C33" w:rsidRDefault="007B1CC8" w:rsidP="00986869">
            <w:pPr>
              <w:widowControl w:val="0"/>
              <w:rPr>
                <w:sz w:val="22"/>
              </w:rPr>
            </w:pPr>
            <w:r w:rsidRPr="000D1C33">
              <w:rPr>
                <w:sz w:val="22"/>
              </w:rPr>
              <w:t>- Các Phó Thủ tướng Chính phủ;</w:t>
            </w:r>
          </w:p>
          <w:p w:rsidR="007B1CC8" w:rsidRPr="000D1C33" w:rsidRDefault="007B1CC8" w:rsidP="00986869">
            <w:pPr>
              <w:widowControl w:val="0"/>
              <w:rPr>
                <w:sz w:val="22"/>
              </w:rPr>
            </w:pPr>
            <w:r w:rsidRPr="000D1C33">
              <w:rPr>
                <w:sz w:val="22"/>
              </w:rPr>
              <w:t>- Các Thành viên Chính phủ;</w:t>
            </w:r>
          </w:p>
          <w:p w:rsidR="007B1CC8" w:rsidRPr="00B03D7A" w:rsidRDefault="007B1CC8" w:rsidP="00986869">
            <w:pPr>
              <w:widowControl w:val="0"/>
              <w:rPr>
                <w:sz w:val="22"/>
              </w:rPr>
            </w:pPr>
            <w:r w:rsidRPr="00B03D7A">
              <w:rPr>
                <w:sz w:val="22"/>
              </w:rPr>
              <w:t>- Văn phòng Chính phủ;</w:t>
            </w:r>
          </w:p>
          <w:p w:rsidR="007B1CC8" w:rsidRPr="00AB17A7" w:rsidRDefault="007B1CC8" w:rsidP="00986869">
            <w:pPr>
              <w:widowControl w:val="0"/>
            </w:pPr>
            <w:r w:rsidRPr="00B03D7A">
              <w:rPr>
                <w:sz w:val="22"/>
              </w:rPr>
              <w:t>- Lưu</w:t>
            </w:r>
            <w:r w:rsidRPr="000D1C33">
              <w:rPr>
                <w:sz w:val="22"/>
              </w:rPr>
              <w:t>:</w:t>
            </w:r>
            <w:r w:rsidRPr="00B03D7A">
              <w:rPr>
                <w:sz w:val="22"/>
              </w:rPr>
              <w:t xml:space="preserve"> VT</w:t>
            </w:r>
            <w:r w:rsidRPr="000D1C33">
              <w:rPr>
                <w:sz w:val="22"/>
              </w:rPr>
              <w:t>,</w:t>
            </w:r>
            <w:r>
              <w:rPr>
                <w:sz w:val="22"/>
              </w:rPr>
              <w:t xml:space="preserve"> </w:t>
            </w:r>
            <w:r w:rsidRPr="00B03D7A">
              <w:rPr>
                <w:sz w:val="22"/>
              </w:rPr>
              <w:t>NCC.</w:t>
            </w:r>
          </w:p>
        </w:tc>
        <w:tc>
          <w:tcPr>
            <w:tcW w:w="4605" w:type="dxa"/>
            <w:shd w:val="clear" w:color="auto" w:fill="auto"/>
          </w:tcPr>
          <w:p w:rsidR="007B1CC8" w:rsidRPr="00B03D7A" w:rsidRDefault="007B1CC8" w:rsidP="00986869">
            <w:pPr>
              <w:widowControl w:val="0"/>
              <w:jc w:val="center"/>
              <w:rPr>
                <w:b/>
                <w:sz w:val="26"/>
              </w:rPr>
            </w:pPr>
            <w:r w:rsidRPr="00B03D7A">
              <w:rPr>
                <w:b/>
                <w:sz w:val="26"/>
              </w:rPr>
              <w:t>BỘ TRƯỞNG</w:t>
            </w:r>
          </w:p>
          <w:p w:rsidR="007B1CC8" w:rsidRPr="00B03D7A" w:rsidRDefault="007B1CC8" w:rsidP="00986869">
            <w:pPr>
              <w:widowControl w:val="0"/>
              <w:jc w:val="center"/>
              <w:rPr>
                <w:b/>
                <w:sz w:val="26"/>
              </w:rPr>
            </w:pPr>
          </w:p>
          <w:p w:rsidR="007B1CC8" w:rsidRPr="00B03D7A" w:rsidRDefault="007B1CC8" w:rsidP="00986869">
            <w:pPr>
              <w:widowControl w:val="0"/>
              <w:jc w:val="center"/>
              <w:rPr>
                <w:b/>
                <w:sz w:val="26"/>
              </w:rPr>
            </w:pPr>
          </w:p>
          <w:p w:rsidR="007B1CC8" w:rsidRPr="000D1C33" w:rsidRDefault="007B1CC8" w:rsidP="00986869">
            <w:pPr>
              <w:widowControl w:val="0"/>
              <w:jc w:val="center"/>
              <w:rPr>
                <w:b/>
                <w:sz w:val="26"/>
              </w:rPr>
            </w:pPr>
          </w:p>
          <w:p w:rsidR="007B1CC8" w:rsidRPr="000D1C33" w:rsidRDefault="007B1CC8" w:rsidP="00986869">
            <w:pPr>
              <w:widowControl w:val="0"/>
              <w:jc w:val="center"/>
              <w:rPr>
                <w:b/>
                <w:sz w:val="26"/>
              </w:rPr>
            </w:pPr>
          </w:p>
          <w:p w:rsidR="007B1CC8" w:rsidRPr="000D1C33" w:rsidRDefault="007B1CC8" w:rsidP="00986869">
            <w:pPr>
              <w:widowControl w:val="0"/>
              <w:jc w:val="center"/>
              <w:rPr>
                <w:b/>
                <w:sz w:val="26"/>
              </w:rPr>
            </w:pPr>
          </w:p>
          <w:p w:rsidR="007B1CC8" w:rsidRPr="000D1C33" w:rsidRDefault="007B1CC8" w:rsidP="00986869">
            <w:pPr>
              <w:widowControl w:val="0"/>
              <w:jc w:val="center"/>
              <w:rPr>
                <w:b/>
                <w:sz w:val="26"/>
              </w:rPr>
            </w:pPr>
          </w:p>
          <w:p w:rsidR="007B1CC8" w:rsidRPr="000D1C33" w:rsidRDefault="007B1CC8" w:rsidP="00986869">
            <w:pPr>
              <w:widowControl w:val="0"/>
              <w:jc w:val="center"/>
              <w:rPr>
                <w:b/>
              </w:rPr>
            </w:pPr>
            <w:r w:rsidRPr="000D1C33">
              <w:rPr>
                <w:b/>
              </w:rPr>
              <w:t>Đào Ngọc Dung</w:t>
            </w:r>
          </w:p>
        </w:tc>
      </w:tr>
    </w:tbl>
    <w:p w:rsidR="007B1CC8" w:rsidRDefault="007B1CC8" w:rsidP="007B1CC8">
      <w:pPr>
        <w:widowControl w:val="0"/>
      </w:pPr>
    </w:p>
    <w:p w:rsidR="007B1CC8" w:rsidRDefault="007B1CC8" w:rsidP="007B1CC8">
      <w:pPr>
        <w:widowControl w:val="0"/>
      </w:pPr>
    </w:p>
    <w:p w:rsidR="007B1CC8" w:rsidRPr="00211EB9" w:rsidRDefault="007B1CC8" w:rsidP="007B1CC8">
      <w:pPr>
        <w:widowControl w:val="0"/>
      </w:pPr>
    </w:p>
    <w:p w:rsidR="007B1CC8" w:rsidRDefault="007B1CC8" w:rsidP="007B1CC8">
      <w:pPr>
        <w:widowControl w:val="0"/>
      </w:pPr>
    </w:p>
    <w:p w:rsidR="002763F8" w:rsidRDefault="002763F8"/>
    <w:sectPr w:rsidR="002763F8" w:rsidSect="00FC6307">
      <w:headerReference w:type="even" r:id="rId7"/>
      <w:footerReference w:type="even" r:id="rId8"/>
      <w:footerReference w:type="default" r:id="rId9"/>
      <w:pgSz w:w="11907" w:h="16840" w:code="9"/>
      <w:pgMar w:top="1134" w:right="1134" w:bottom="1134" w:left="1701" w:header="720" w:footer="28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F1A" w:rsidRDefault="00170F1A" w:rsidP="00751C6A">
      <w:r>
        <w:separator/>
      </w:r>
    </w:p>
  </w:endnote>
  <w:endnote w:type="continuationSeparator" w:id="1">
    <w:p w:rsidR="00170F1A" w:rsidRDefault="00170F1A" w:rsidP="00751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17" w:rsidRDefault="0093230A" w:rsidP="00565E01">
    <w:pPr>
      <w:pStyle w:val="Footer"/>
      <w:framePr w:wrap="around" w:vAnchor="text" w:hAnchor="margin" w:xAlign="right" w:y="1"/>
      <w:rPr>
        <w:rStyle w:val="PageNumber"/>
      </w:rPr>
    </w:pPr>
    <w:r>
      <w:rPr>
        <w:rStyle w:val="PageNumber"/>
      </w:rPr>
      <w:fldChar w:fldCharType="begin"/>
    </w:r>
    <w:r w:rsidR="00514A48">
      <w:rPr>
        <w:rStyle w:val="PageNumber"/>
      </w:rPr>
      <w:instrText xml:space="preserve">PAGE  </w:instrText>
    </w:r>
    <w:r>
      <w:rPr>
        <w:rStyle w:val="PageNumber"/>
      </w:rPr>
      <w:fldChar w:fldCharType="end"/>
    </w:r>
  </w:p>
  <w:p w:rsidR="00A93817" w:rsidRDefault="00170F1A" w:rsidP="00565E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F4" w:rsidRDefault="0093230A">
    <w:pPr>
      <w:pStyle w:val="Footer"/>
      <w:jc w:val="right"/>
    </w:pPr>
    <w:r>
      <w:fldChar w:fldCharType="begin"/>
    </w:r>
    <w:r w:rsidR="00514A48">
      <w:instrText xml:space="preserve"> PAGE   \* MERGEFORMAT </w:instrText>
    </w:r>
    <w:r>
      <w:fldChar w:fldCharType="separate"/>
    </w:r>
    <w:r w:rsidR="00F3238E">
      <w:rPr>
        <w:noProof/>
      </w:rPr>
      <w:t>7</w:t>
    </w:r>
    <w:r>
      <w:fldChar w:fldCharType="end"/>
    </w:r>
  </w:p>
  <w:p w:rsidR="00FC6307" w:rsidRPr="00FC6307" w:rsidRDefault="00170F1A" w:rsidP="00FC6307">
    <w:pPr>
      <w:pStyle w:val="Footer"/>
      <w:ind w:right="360"/>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F1A" w:rsidRDefault="00170F1A" w:rsidP="00751C6A">
      <w:r>
        <w:separator/>
      </w:r>
    </w:p>
  </w:footnote>
  <w:footnote w:type="continuationSeparator" w:id="1">
    <w:p w:rsidR="00170F1A" w:rsidRDefault="00170F1A" w:rsidP="00751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17" w:rsidRDefault="0093230A" w:rsidP="00565E01">
    <w:pPr>
      <w:pStyle w:val="Header"/>
      <w:framePr w:wrap="around" w:vAnchor="text" w:hAnchor="margin" w:xAlign="center" w:y="1"/>
      <w:rPr>
        <w:rStyle w:val="PageNumber"/>
      </w:rPr>
    </w:pPr>
    <w:r>
      <w:rPr>
        <w:rStyle w:val="PageNumber"/>
      </w:rPr>
      <w:fldChar w:fldCharType="begin"/>
    </w:r>
    <w:r w:rsidR="00514A48">
      <w:rPr>
        <w:rStyle w:val="PageNumber"/>
      </w:rPr>
      <w:instrText xml:space="preserve">PAGE  </w:instrText>
    </w:r>
    <w:r>
      <w:rPr>
        <w:rStyle w:val="PageNumber"/>
      </w:rPr>
      <w:fldChar w:fldCharType="end"/>
    </w:r>
  </w:p>
  <w:p w:rsidR="00A93817" w:rsidRDefault="00170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09FC"/>
    <w:multiLevelType w:val="hybridMultilevel"/>
    <w:tmpl w:val="7AB63C60"/>
    <w:lvl w:ilvl="0" w:tplc="38BE595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nsid w:val="5A424DBC"/>
    <w:multiLevelType w:val="hybridMultilevel"/>
    <w:tmpl w:val="12686C92"/>
    <w:lvl w:ilvl="0" w:tplc="4072E22A">
      <w:start w:val="1"/>
      <w:numFmt w:val="decimal"/>
      <w:suff w:val="space"/>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B1CC8"/>
    <w:rsid w:val="00170F1A"/>
    <w:rsid w:val="002763F8"/>
    <w:rsid w:val="003B6950"/>
    <w:rsid w:val="00405B43"/>
    <w:rsid w:val="004734AD"/>
    <w:rsid w:val="004D2EEF"/>
    <w:rsid w:val="00514A48"/>
    <w:rsid w:val="005800BE"/>
    <w:rsid w:val="005A47E2"/>
    <w:rsid w:val="006824EE"/>
    <w:rsid w:val="00751C6A"/>
    <w:rsid w:val="00790607"/>
    <w:rsid w:val="007B1CC8"/>
    <w:rsid w:val="008651CC"/>
    <w:rsid w:val="008804B0"/>
    <w:rsid w:val="0093230A"/>
    <w:rsid w:val="00A073B5"/>
    <w:rsid w:val="00AC580B"/>
    <w:rsid w:val="00B40EEC"/>
    <w:rsid w:val="00B77BC1"/>
    <w:rsid w:val="00D86DE2"/>
    <w:rsid w:val="00DE41D0"/>
    <w:rsid w:val="00E71158"/>
    <w:rsid w:val="00F3238E"/>
    <w:rsid w:val="00F67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C8"/>
    <w:pPr>
      <w:spacing w:before="0"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CC8"/>
    <w:pPr>
      <w:tabs>
        <w:tab w:val="center" w:pos="4320"/>
        <w:tab w:val="right" w:pos="8640"/>
      </w:tabs>
    </w:pPr>
    <w:rPr>
      <w:sz w:val="24"/>
      <w:szCs w:val="24"/>
      <w:lang w:val="en-US" w:eastAsia="en-US"/>
    </w:rPr>
  </w:style>
  <w:style w:type="character" w:customStyle="1" w:styleId="HeaderChar">
    <w:name w:val="Header Char"/>
    <w:basedOn w:val="DefaultParagraphFont"/>
    <w:link w:val="Header"/>
    <w:uiPriority w:val="99"/>
    <w:rsid w:val="007B1CC8"/>
    <w:rPr>
      <w:rFonts w:ascii="Times New Roman" w:eastAsia="Times New Roman" w:hAnsi="Times New Roman" w:cs="Times New Roman"/>
      <w:sz w:val="24"/>
      <w:szCs w:val="24"/>
    </w:rPr>
  </w:style>
  <w:style w:type="character" w:styleId="PageNumber">
    <w:name w:val="page number"/>
    <w:basedOn w:val="DefaultParagraphFont"/>
    <w:rsid w:val="007B1CC8"/>
  </w:style>
  <w:style w:type="paragraph" w:styleId="Footer">
    <w:name w:val="footer"/>
    <w:basedOn w:val="Normal"/>
    <w:link w:val="FooterChar"/>
    <w:uiPriority w:val="99"/>
    <w:rsid w:val="007B1CC8"/>
    <w:pPr>
      <w:tabs>
        <w:tab w:val="center" w:pos="4320"/>
        <w:tab w:val="right" w:pos="8640"/>
      </w:tabs>
    </w:pPr>
  </w:style>
  <w:style w:type="character" w:customStyle="1" w:styleId="FooterChar">
    <w:name w:val="Footer Char"/>
    <w:basedOn w:val="DefaultParagraphFont"/>
    <w:link w:val="Footer"/>
    <w:uiPriority w:val="99"/>
    <w:rsid w:val="007B1CC8"/>
    <w:rPr>
      <w:rFonts w:ascii="Times New Roman" w:eastAsia="Times New Roman" w:hAnsi="Times New Roman" w:cs="Times New Roman"/>
      <w:sz w:val="28"/>
      <w:szCs w:val="28"/>
      <w:lang w:val="vi-VN" w:eastAsia="vi-VN"/>
    </w:rPr>
  </w:style>
  <w:style w:type="paragraph" w:styleId="ListParagraph">
    <w:name w:val="List Paragraph"/>
    <w:basedOn w:val="Normal"/>
    <w:uiPriority w:val="34"/>
    <w:qFormat/>
    <w:rsid w:val="007B1CC8"/>
    <w:pPr>
      <w:ind w:left="720"/>
      <w:contextualSpacing/>
    </w:pPr>
  </w:style>
  <w:style w:type="character" w:customStyle="1" w:styleId="normal-h1">
    <w:name w:val="normal-h1"/>
    <w:rsid w:val="007B1CC8"/>
    <w:rPr>
      <w:rFonts w:ascii="Times New Roman" w:hAnsi="Times New Roman" w:cs="Times New Roman" w:hint="default"/>
      <w:sz w:val="28"/>
      <w:szCs w:val="28"/>
    </w:rPr>
  </w:style>
  <w:style w:type="paragraph" w:customStyle="1" w:styleId="n-dieund-p">
    <w:name w:val="n-dieund-p"/>
    <w:basedOn w:val="Normal"/>
    <w:rsid w:val="007B1CC8"/>
    <w:pPr>
      <w:jc w:val="both"/>
    </w:pPr>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8</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2020-02-18T09:22:00Z</cp:lastPrinted>
  <dcterms:created xsi:type="dcterms:W3CDTF">2020-02-17T09:06:00Z</dcterms:created>
  <dcterms:modified xsi:type="dcterms:W3CDTF">2020-02-18T09:32:00Z</dcterms:modified>
</cp:coreProperties>
</file>